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77BC" w14:textId="3261D6F7" w:rsidR="00D754B7" w:rsidRPr="00A947E4" w:rsidRDefault="0082249F" w:rsidP="00D754B7">
      <w:pPr>
        <w:pBdr>
          <w:bottom w:val="single" w:sz="4" w:space="1" w:color="auto"/>
        </w:pBdr>
        <w:tabs>
          <w:tab w:val="left" w:pos="2790"/>
          <w:tab w:val="left" w:pos="2880"/>
          <w:tab w:val="left" w:pos="3150"/>
        </w:tabs>
        <w:spacing w:after="120"/>
        <w:rPr>
          <w:rFonts w:asciiTheme="majorHAnsi" w:hAnsiTheme="majorHAnsi" w:cstheme="majorHAnsi"/>
          <w:b/>
          <w:bCs/>
          <w:sz w:val="24"/>
          <w:szCs w:val="24"/>
        </w:rPr>
      </w:pPr>
      <w:r>
        <w:rPr>
          <w:rFonts w:asciiTheme="majorHAnsi" w:hAnsiTheme="majorHAnsi" w:cstheme="majorHAnsi"/>
          <w:b/>
          <w:noProof/>
          <w:sz w:val="24"/>
          <w:szCs w:val="24"/>
        </w:rPr>
        <w:drawing>
          <wp:inline distT="0" distB="0" distL="0" distR="0" wp14:anchorId="5818CF84" wp14:editId="50EBACB9">
            <wp:extent cx="3269673" cy="698521"/>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a:stretch>
                      <a:fillRect/>
                    </a:stretch>
                  </pic:blipFill>
                  <pic:spPr>
                    <a:xfrm>
                      <a:off x="0" y="0"/>
                      <a:ext cx="3301757" cy="705375"/>
                    </a:xfrm>
                    <a:prstGeom prst="rect">
                      <a:avLst/>
                    </a:prstGeom>
                  </pic:spPr>
                </pic:pic>
              </a:graphicData>
            </a:graphic>
          </wp:inline>
        </w:drawing>
      </w:r>
      <w:r w:rsidR="00E352FE" w:rsidRPr="0082249F">
        <w:rPr>
          <w:rFonts w:asciiTheme="majorHAnsi" w:hAnsiTheme="majorHAnsi" w:cstheme="majorHAnsi"/>
          <w:b/>
          <w:sz w:val="24"/>
          <w:szCs w:val="24"/>
        </w:rPr>
        <w:tab/>
      </w:r>
      <w:r w:rsidR="00A947E4">
        <w:rPr>
          <w:rFonts w:asciiTheme="majorHAnsi" w:hAnsiTheme="majorHAnsi" w:cstheme="majorHAnsi"/>
          <w:b/>
          <w:sz w:val="24"/>
          <w:szCs w:val="24"/>
        </w:rPr>
        <w:t xml:space="preserve">     </w:t>
      </w:r>
      <w:r>
        <w:rPr>
          <w:rFonts w:asciiTheme="majorHAnsi" w:hAnsiTheme="majorHAnsi" w:cstheme="majorHAnsi"/>
          <w:b/>
          <w:sz w:val="24"/>
          <w:szCs w:val="24"/>
        </w:rPr>
        <w:t xml:space="preserve">   </w:t>
      </w:r>
      <w:r>
        <w:rPr>
          <w:rFonts w:asciiTheme="majorHAnsi" w:hAnsiTheme="majorHAnsi" w:cstheme="majorHAnsi"/>
          <w:b/>
          <w:noProof/>
          <w:sz w:val="24"/>
          <w:szCs w:val="24"/>
        </w:rPr>
        <w:drawing>
          <wp:inline distT="0" distB="0" distL="0" distR="0" wp14:anchorId="103AF186" wp14:editId="71736EA0">
            <wp:extent cx="1085850" cy="6712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122648" cy="694001"/>
                    </a:xfrm>
                    <a:prstGeom prst="rect">
                      <a:avLst/>
                    </a:prstGeom>
                  </pic:spPr>
                </pic:pic>
              </a:graphicData>
            </a:graphic>
          </wp:inline>
        </w:drawing>
      </w:r>
      <w:r w:rsidR="00E352FE" w:rsidRPr="0082249F">
        <w:rPr>
          <w:rFonts w:asciiTheme="majorHAnsi" w:hAnsiTheme="majorHAnsi" w:cstheme="majorHAnsi"/>
          <w:b/>
          <w:sz w:val="24"/>
          <w:szCs w:val="24"/>
        </w:rPr>
        <w:tab/>
      </w:r>
      <w:r w:rsidR="00E352FE" w:rsidRPr="0082249F">
        <w:rPr>
          <w:rFonts w:asciiTheme="majorHAnsi" w:hAnsiTheme="majorHAnsi" w:cstheme="majorHAnsi"/>
          <w:b/>
          <w:sz w:val="24"/>
          <w:szCs w:val="24"/>
        </w:rPr>
        <w:tab/>
      </w:r>
      <w:r w:rsidR="00E352FE" w:rsidRPr="0082249F">
        <w:rPr>
          <w:rFonts w:asciiTheme="majorHAnsi" w:hAnsiTheme="majorHAnsi" w:cstheme="majorHAnsi"/>
          <w:b/>
          <w:sz w:val="24"/>
          <w:szCs w:val="24"/>
        </w:rPr>
        <w:tab/>
      </w:r>
      <w:r w:rsidR="00D754B7" w:rsidRPr="0082249F">
        <w:rPr>
          <w:rFonts w:asciiTheme="majorHAnsi" w:hAnsiTheme="majorHAnsi" w:cstheme="majorHAnsi"/>
          <w:b/>
          <w:bCs/>
          <w:sz w:val="24"/>
          <w:szCs w:val="24"/>
        </w:rPr>
        <w:t xml:space="preserve"> </w:t>
      </w:r>
    </w:p>
    <w:p w14:paraId="7262D2A1" w14:textId="77777777" w:rsidR="00122F40" w:rsidRPr="0082249F" w:rsidRDefault="00122F40" w:rsidP="00140E3B">
      <w:pPr>
        <w:pBdr>
          <w:bottom w:val="single" w:sz="4" w:space="1" w:color="auto"/>
        </w:pBdr>
        <w:tabs>
          <w:tab w:val="left" w:pos="2790"/>
          <w:tab w:val="left" w:pos="2880"/>
          <w:tab w:val="left" w:pos="3150"/>
        </w:tabs>
        <w:spacing w:before="360" w:after="120"/>
        <w:rPr>
          <w:rFonts w:asciiTheme="majorHAnsi" w:hAnsiTheme="majorHAnsi" w:cstheme="majorHAnsi"/>
          <w:b/>
          <w:sz w:val="10"/>
          <w:szCs w:val="10"/>
        </w:rPr>
      </w:pPr>
    </w:p>
    <w:p w14:paraId="543767D8" w14:textId="77777777" w:rsidR="00E352FE" w:rsidRPr="0082249F" w:rsidRDefault="00E352FE" w:rsidP="00ED4C75">
      <w:pPr>
        <w:pBdr>
          <w:bottom w:val="single" w:sz="4" w:space="1" w:color="auto"/>
        </w:pBdr>
        <w:tabs>
          <w:tab w:val="left" w:pos="2790"/>
          <w:tab w:val="left" w:pos="2880"/>
          <w:tab w:val="left" w:pos="3150"/>
        </w:tabs>
        <w:spacing w:before="360" w:after="0"/>
        <w:jc w:val="center"/>
        <w:rPr>
          <w:rFonts w:asciiTheme="majorHAnsi" w:hAnsiTheme="majorHAnsi" w:cstheme="majorHAnsi"/>
          <w:b/>
          <w:sz w:val="32"/>
          <w:szCs w:val="24"/>
        </w:rPr>
      </w:pPr>
      <w:r w:rsidRPr="0082249F">
        <w:rPr>
          <w:rFonts w:asciiTheme="majorHAnsi" w:hAnsiTheme="majorHAnsi" w:cstheme="majorHAnsi"/>
          <w:b/>
          <w:sz w:val="32"/>
          <w:szCs w:val="24"/>
        </w:rPr>
        <w:t>Call for Applicants to Participate in the</w:t>
      </w:r>
    </w:p>
    <w:p w14:paraId="6C979EF6" w14:textId="77777777" w:rsidR="00E352FE" w:rsidRPr="0082249F" w:rsidRDefault="00A41745" w:rsidP="00ED4C75">
      <w:pPr>
        <w:pBdr>
          <w:bottom w:val="single" w:sz="4" w:space="1" w:color="auto"/>
        </w:pBdr>
        <w:tabs>
          <w:tab w:val="left" w:pos="2790"/>
          <w:tab w:val="left" w:pos="2880"/>
          <w:tab w:val="left" w:pos="3150"/>
        </w:tabs>
        <w:spacing w:after="0"/>
        <w:contextualSpacing/>
        <w:jc w:val="center"/>
        <w:rPr>
          <w:rFonts w:asciiTheme="majorHAnsi" w:hAnsiTheme="majorHAnsi" w:cstheme="majorHAnsi"/>
          <w:b/>
          <w:sz w:val="32"/>
          <w:szCs w:val="24"/>
        </w:rPr>
      </w:pPr>
      <w:r w:rsidRPr="0082249F">
        <w:rPr>
          <w:rFonts w:asciiTheme="majorHAnsi" w:hAnsiTheme="majorHAnsi" w:cstheme="majorHAnsi"/>
          <w:b/>
          <w:sz w:val="32"/>
          <w:szCs w:val="24"/>
        </w:rPr>
        <w:t>Law Enforcement</w:t>
      </w:r>
      <w:r w:rsidR="002720BE" w:rsidRPr="0082249F">
        <w:rPr>
          <w:rFonts w:asciiTheme="majorHAnsi" w:hAnsiTheme="majorHAnsi" w:cstheme="majorHAnsi"/>
          <w:b/>
          <w:sz w:val="32"/>
          <w:szCs w:val="24"/>
        </w:rPr>
        <w:t>–</w:t>
      </w:r>
      <w:r w:rsidR="00E4218E" w:rsidRPr="0082249F">
        <w:rPr>
          <w:rFonts w:asciiTheme="majorHAnsi" w:hAnsiTheme="majorHAnsi" w:cstheme="majorHAnsi"/>
          <w:b/>
          <w:sz w:val="32"/>
          <w:szCs w:val="24"/>
        </w:rPr>
        <w:t>Mental Health Learning Sites Program</w:t>
      </w:r>
    </w:p>
    <w:p w14:paraId="0FBA26E0" w14:textId="77777777" w:rsidR="00853661" w:rsidRPr="0082249F" w:rsidRDefault="00853661" w:rsidP="00140E3B">
      <w:pPr>
        <w:spacing w:after="120"/>
        <w:rPr>
          <w:rFonts w:asciiTheme="majorHAnsi" w:hAnsiTheme="majorHAnsi" w:cstheme="majorHAnsi"/>
          <w:sz w:val="6"/>
          <w:szCs w:val="24"/>
        </w:rPr>
      </w:pPr>
    </w:p>
    <w:p w14:paraId="73721B3D" w14:textId="77777777" w:rsidR="00F21F8E" w:rsidRPr="0082249F" w:rsidRDefault="00F21F8E" w:rsidP="00140E3B">
      <w:pPr>
        <w:spacing w:after="120"/>
        <w:rPr>
          <w:rFonts w:asciiTheme="majorHAnsi" w:hAnsiTheme="majorHAnsi" w:cstheme="majorHAnsi"/>
          <w:sz w:val="24"/>
          <w:szCs w:val="24"/>
        </w:rPr>
      </w:pPr>
    </w:p>
    <w:p w14:paraId="7B8BF861" w14:textId="56C00562" w:rsidR="00112818" w:rsidRPr="0082249F" w:rsidRDefault="001F5D52" w:rsidP="00140E3B">
      <w:pPr>
        <w:spacing w:after="120"/>
        <w:rPr>
          <w:rFonts w:asciiTheme="majorHAnsi" w:hAnsiTheme="majorHAnsi" w:cstheme="majorHAnsi"/>
          <w:sz w:val="24"/>
          <w:szCs w:val="24"/>
        </w:rPr>
      </w:pPr>
      <w:r w:rsidRPr="0082249F">
        <w:rPr>
          <w:rFonts w:asciiTheme="majorHAnsi" w:hAnsiTheme="majorHAnsi" w:cstheme="majorHAnsi"/>
          <w:sz w:val="24"/>
          <w:szCs w:val="24"/>
        </w:rPr>
        <w:t xml:space="preserve">In partnership with the U.S. Department of Justice’s Bureau of Justice Assistance (BJA), </w:t>
      </w:r>
      <w:hyperlink r:id="rId10" w:history="1">
        <w:r w:rsidR="006D7AAB" w:rsidRPr="0082249F">
          <w:rPr>
            <w:rStyle w:val="Hyperlink"/>
            <w:rFonts w:asciiTheme="majorHAnsi" w:hAnsiTheme="majorHAnsi" w:cstheme="majorHAnsi"/>
            <w:sz w:val="24"/>
            <w:szCs w:val="24"/>
          </w:rPr>
          <w:t>T</w:t>
        </w:r>
        <w:r w:rsidRPr="0082249F">
          <w:rPr>
            <w:rStyle w:val="Hyperlink"/>
            <w:rFonts w:asciiTheme="majorHAnsi" w:hAnsiTheme="majorHAnsi" w:cstheme="majorHAnsi"/>
            <w:sz w:val="24"/>
            <w:szCs w:val="24"/>
          </w:rPr>
          <w:t xml:space="preserve">he Council of State Governments </w:t>
        </w:r>
        <w:r w:rsidR="002720BE" w:rsidRPr="0082249F">
          <w:rPr>
            <w:rStyle w:val="Hyperlink"/>
            <w:rFonts w:asciiTheme="majorHAnsi" w:hAnsiTheme="majorHAnsi" w:cstheme="majorHAnsi"/>
            <w:sz w:val="24"/>
            <w:szCs w:val="24"/>
          </w:rPr>
          <w:t xml:space="preserve">(CSG) </w:t>
        </w:r>
        <w:r w:rsidRPr="0082249F">
          <w:rPr>
            <w:rStyle w:val="Hyperlink"/>
            <w:rFonts w:asciiTheme="majorHAnsi" w:hAnsiTheme="majorHAnsi" w:cstheme="majorHAnsi"/>
            <w:sz w:val="24"/>
            <w:szCs w:val="24"/>
          </w:rPr>
          <w:t>Justice Center</w:t>
        </w:r>
      </w:hyperlink>
      <w:r w:rsidRPr="0082249F">
        <w:rPr>
          <w:rFonts w:asciiTheme="majorHAnsi" w:hAnsiTheme="majorHAnsi" w:cstheme="majorHAnsi"/>
          <w:sz w:val="24"/>
          <w:szCs w:val="24"/>
        </w:rPr>
        <w:t xml:space="preserve"> is seeking applicants </w:t>
      </w:r>
      <w:r w:rsidR="000757F8" w:rsidRPr="0082249F">
        <w:rPr>
          <w:rFonts w:asciiTheme="majorHAnsi" w:hAnsiTheme="majorHAnsi" w:cstheme="majorHAnsi"/>
          <w:sz w:val="24"/>
          <w:szCs w:val="24"/>
        </w:rPr>
        <w:t xml:space="preserve">to expand </w:t>
      </w:r>
      <w:r w:rsidRPr="0082249F">
        <w:rPr>
          <w:rFonts w:asciiTheme="majorHAnsi" w:hAnsiTheme="majorHAnsi" w:cstheme="majorHAnsi"/>
          <w:sz w:val="24"/>
          <w:szCs w:val="24"/>
        </w:rPr>
        <w:t xml:space="preserve">the </w:t>
      </w:r>
      <w:r w:rsidR="00A41745" w:rsidRPr="0082249F">
        <w:rPr>
          <w:rFonts w:asciiTheme="majorHAnsi" w:hAnsiTheme="majorHAnsi" w:cstheme="majorHAnsi"/>
          <w:sz w:val="24"/>
          <w:szCs w:val="24"/>
        </w:rPr>
        <w:t>Law Enforcement</w:t>
      </w:r>
      <w:r w:rsidR="00553969" w:rsidRPr="0082249F">
        <w:rPr>
          <w:rFonts w:asciiTheme="majorHAnsi" w:hAnsiTheme="majorHAnsi" w:cstheme="majorHAnsi"/>
          <w:sz w:val="24"/>
          <w:szCs w:val="24"/>
        </w:rPr>
        <w:t>–</w:t>
      </w:r>
      <w:r w:rsidRPr="0082249F">
        <w:rPr>
          <w:rFonts w:asciiTheme="majorHAnsi" w:hAnsiTheme="majorHAnsi" w:cstheme="majorHAnsi"/>
          <w:sz w:val="24"/>
          <w:szCs w:val="24"/>
        </w:rPr>
        <w:t xml:space="preserve">Mental Health Learning Sites Program. This program is designed to </w:t>
      </w:r>
      <w:r w:rsidRPr="0082249F">
        <w:rPr>
          <w:rFonts w:asciiTheme="majorHAnsi" w:eastAsia="Times New Roman" w:hAnsiTheme="majorHAnsi" w:cstheme="majorHAnsi"/>
          <w:sz w:val="24"/>
          <w:szCs w:val="24"/>
        </w:rPr>
        <w:t xml:space="preserve">identify and highlight agencies from across the country with successful </w:t>
      </w:r>
      <w:r w:rsidR="00A41745" w:rsidRPr="0082249F">
        <w:rPr>
          <w:rFonts w:asciiTheme="majorHAnsi" w:eastAsia="Times New Roman" w:hAnsiTheme="majorHAnsi" w:cstheme="majorHAnsi"/>
          <w:sz w:val="24"/>
          <w:szCs w:val="24"/>
        </w:rPr>
        <w:t xml:space="preserve">police-mental health </w:t>
      </w:r>
      <w:r w:rsidRPr="0082249F">
        <w:rPr>
          <w:rFonts w:asciiTheme="majorHAnsi" w:eastAsia="Times New Roman" w:hAnsiTheme="majorHAnsi" w:cstheme="majorHAnsi"/>
          <w:sz w:val="24"/>
          <w:szCs w:val="24"/>
        </w:rPr>
        <w:t>collaboration</w:t>
      </w:r>
      <w:r w:rsidR="00D57B06" w:rsidRPr="0082249F">
        <w:rPr>
          <w:rFonts w:asciiTheme="majorHAnsi" w:eastAsia="Times New Roman" w:hAnsiTheme="majorHAnsi" w:cstheme="majorHAnsi"/>
          <w:sz w:val="24"/>
          <w:szCs w:val="24"/>
        </w:rPr>
        <w:t>s</w:t>
      </w:r>
      <w:r w:rsidR="00A41745" w:rsidRPr="0082249F">
        <w:rPr>
          <w:rFonts w:asciiTheme="majorHAnsi" w:eastAsia="Times New Roman" w:hAnsiTheme="majorHAnsi" w:cstheme="majorHAnsi"/>
          <w:sz w:val="24"/>
          <w:szCs w:val="24"/>
        </w:rPr>
        <w:t xml:space="preserve"> (</w:t>
      </w:r>
      <w:r w:rsidR="00D57B06" w:rsidRPr="0082249F">
        <w:rPr>
          <w:rFonts w:asciiTheme="majorHAnsi" w:hAnsiTheme="majorHAnsi" w:cstheme="majorHAnsi"/>
        </w:rPr>
        <w:t>PMHC</w:t>
      </w:r>
      <w:r w:rsidR="00D57B06" w:rsidRPr="0082249F">
        <w:rPr>
          <w:rStyle w:val="Hyperlink"/>
          <w:rFonts w:asciiTheme="majorHAnsi" w:eastAsia="Times New Roman" w:hAnsiTheme="majorHAnsi" w:cstheme="majorHAnsi"/>
          <w:color w:val="auto"/>
          <w:sz w:val="24"/>
          <w:szCs w:val="24"/>
          <w:u w:val="none"/>
        </w:rPr>
        <w:t>s</w:t>
      </w:r>
      <w:r w:rsidR="00A41745" w:rsidRPr="0082249F">
        <w:rPr>
          <w:rFonts w:asciiTheme="majorHAnsi" w:eastAsia="Times New Roman" w:hAnsiTheme="majorHAnsi" w:cstheme="majorHAnsi"/>
          <w:sz w:val="24"/>
          <w:szCs w:val="24"/>
        </w:rPr>
        <w:t xml:space="preserve">) </w:t>
      </w:r>
      <w:r w:rsidRPr="0082249F">
        <w:rPr>
          <w:rFonts w:asciiTheme="majorHAnsi" w:eastAsia="Times New Roman" w:hAnsiTheme="majorHAnsi" w:cstheme="majorHAnsi"/>
          <w:sz w:val="24"/>
          <w:szCs w:val="24"/>
        </w:rPr>
        <w:t xml:space="preserve">between </w:t>
      </w:r>
      <w:r w:rsidR="001E540E" w:rsidRPr="0082249F">
        <w:rPr>
          <w:rFonts w:asciiTheme="majorHAnsi" w:eastAsia="Times New Roman" w:hAnsiTheme="majorHAnsi" w:cstheme="majorHAnsi"/>
          <w:sz w:val="24"/>
          <w:szCs w:val="24"/>
        </w:rPr>
        <w:t xml:space="preserve">leaders from </w:t>
      </w:r>
      <w:r w:rsidR="00A41745" w:rsidRPr="0082249F">
        <w:rPr>
          <w:rFonts w:asciiTheme="majorHAnsi" w:eastAsia="Times New Roman" w:hAnsiTheme="majorHAnsi" w:cstheme="majorHAnsi"/>
          <w:sz w:val="24"/>
          <w:szCs w:val="24"/>
        </w:rPr>
        <w:t>law enforcement</w:t>
      </w:r>
      <w:r w:rsidRPr="0082249F">
        <w:rPr>
          <w:rFonts w:asciiTheme="majorHAnsi" w:eastAsia="Times New Roman" w:hAnsiTheme="majorHAnsi" w:cstheme="majorHAnsi"/>
          <w:sz w:val="24"/>
          <w:szCs w:val="24"/>
        </w:rPr>
        <w:t xml:space="preserve"> and </w:t>
      </w:r>
      <w:r w:rsidR="00D57B06" w:rsidRPr="0082249F">
        <w:rPr>
          <w:rFonts w:asciiTheme="majorHAnsi" w:eastAsia="Times New Roman" w:hAnsiTheme="majorHAnsi" w:cstheme="majorHAnsi"/>
          <w:sz w:val="24"/>
          <w:szCs w:val="24"/>
        </w:rPr>
        <w:t xml:space="preserve">behavioral </w:t>
      </w:r>
      <w:r w:rsidRPr="0082249F">
        <w:rPr>
          <w:rFonts w:asciiTheme="majorHAnsi" w:eastAsia="Times New Roman" w:hAnsiTheme="majorHAnsi" w:cstheme="majorHAnsi"/>
          <w:sz w:val="24"/>
          <w:szCs w:val="24"/>
        </w:rPr>
        <w:t>health</w:t>
      </w:r>
      <w:r w:rsidR="006040F5" w:rsidRPr="0082249F">
        <w:rPr>
          <w:rFonts w:asciiTheme="majorHAnsi" w:eastAsia="Times New Roman" w:hAnsiTheme="majorHAnsi" w:cstheme="majorHAnsi"/>
          <w:sz w:val="24"/>
          <w:szCs w:val="24"/>
        </w:rPr>
        <w:t xml:space="preserve"> </w:t>
      </w:r>
      <w:r w:rsidR="00B476E4" w:rsidRPr="0082249F">
        <w:rPr>
          <w:rFonts w:asciiTheme="majorHAnsi" w:eastAsia="Times New Roman" w:hAnsiTheme="majorHAnsi" w:cstheme="majorHAnsi"/>
          <w:sz w:val="24"/>
          <w:szCs w:val="24"/>
        </w:rPr>
        <w:t>systems</w:t>
      </w:r>
      <w:r w:rsidRPr="0082249F">
        <w:rPr>
          <w:rFonts w:asciiTheme="majorHAnsi" w:eastAsia="Times New Roman" w:hAnsiTheme="majorHAnsi" w:cstheme="majorHAnsi"/>
          <w:sz w:val="24"/>
          <w:szCs w:val="24"/>
        </w:rPr>
        <w:t xml:space="preserve"> </w:t>
      </w:r>
      <w:r w:rsidR="00ED4C75">
        <w:rPr>
          <w:rFonts w:asciiTheme="majorHAnsi" w:eastAsia="Times New Roman" w:hAnsiTheme="majorHAnsi" w:cstheme="majorHAnsi"/>
          <w:sz w:val="24"/>
          <w:szCs w:val="24"/>
        </w:rPr>
        <w:t>who</w:t>
      </w:r>
      <w:r w:rsidRPr="0082249F">
        <w:rPr>
          <w:rFonts w:asciiTheme="majorHAnsi" w:eastAsia="Times New Roman" w:hAnsiTheme="majorHAnsi" w:cstheme="majorHAnsi"/>
          <w:sz w:val="24"/>
          <w:szCs w:val="24"/>
        </w:rPr>
        <w:t xml:space="preserve"> are willing to </w:t>
      </w:r>
      <w:r w:rsidR="00130D7E" w:rsidRPr="0082249F">
        <w:rPr>
          <w:rFonts w:asciiTheme="majorHAnsi" w:hAnsiTheme="majorHAnsi" w:cstheme="majorHAnsi"/>
          <w:sz w:val="24"/>
          <w:szCs w:val="24"/>
        </w:rPr>
        <w:t xml:space="preserve">serve </w:t>
      </w:r>
      <w:r w:rsidR="00130D7E" w:rsidRPr="0082249F">
        <w:rPr>
          <w:rFonts w:asciiTheme="majorHAnsi" w:eastAsia="Times New Roman" w:hAnsiTheme="majorHAnsi" w:cstheme="majorHAnsi"/>
          <w:sz w:val="24"/>
          <w:szCs w:val="24"/>
        </w:rPr>
        <w:t xml:space="preserve">as </w:t>
      </w:r>
      <w:r w:rsidR="00C32C8A" w:rsidRPr="0082249F">
        <w:rPr>
          <w:rFonts w:asciiTheme="majorHAnsi" w:eastAsia="Times New Roman" w:hAnsiTheme="majorHAnsi" w:cstheme="majorHAnsi"/>
          <w:sz w:val="24"/>
          <w:szCs w:val="24"/>
        </w:rPr>
        <w:t xml:space="preserve">examples </w:t>
      </w:r>
      <w:r w:rsidR="00130D7E" w:rsidRPr="0082249F">
        <w:rPr>
          <w:rFonts w:asciiTheme="majorHAnsi" w:eastAsia="Times New Roman" w:hAnsiTheme="majorHAnsi" w:cstheme="majorHAnsi"/>
          <w:sz w:val="24"/>
          <w:szCs w:val="24"/>
        </w:rPr>
        <w:t xml:space="preserve">of effective </w:t>
      </w:r>
      <w:hyperlink r:id="rId11" w:anchor="types-of-pmhc-programs" w:history="1">
        <w:r w:rsidR="00C32C8A" w:rsidRPr="00892A19">
          <w:rPr>
            <w:rStyle w:val="Hyperlink"/>
            <w:rFonts w:asciiTheme="majorHAnsi" w:eastAsia="Times New Roman" w:hAnsiTheme="majorHAnsi" w:cstheme="majorHAnsi"/>
            <w:sz w:val="24"/>
            <w:szCs w:val="24"/>
          </w:rPr>
          <w:t xml:space="preserve">PMHC </w:t>
        </w:r>
        <w:r w:rsidR="00D57B06" w:rsidRPr="00892A19">
          <w:rPr>
            <w:rStyle w:val="Hyperlink"/>
            <w:rFonts w:asciiTheme="majorHAnsi" w:eastAsia="Times New Roman" w:hAnsiTheme="majorHAnsi" w:cstheme="majorHAnsi"/>
            <w:sz w:val="24"/>
            <w:szCs w:val="24"/>
          </w:rPr>
          <w:t>response models</w:t>
        </w:r>
      </w:hyperlink>
      <w:r w:rsidRPr="0082249F">
        <w:rPr>
          <w:rFonts w:asciiTheme="majorHAnsi" w:eastAsia="Times New Roman" w:hAnsiTheme="majorHAnsi" w:cstheme="majorHAnsi"/>
          <w:sz w:val="24"/>
          <w:szCs w:val="24"/>
        </w:rPr>
        <w:t xml:space="preserve">. </w:t>
      </w:r>
      <w:r w:rsidR="00C54549" w:rsidRPr="0082249F">
        <w:rPr>
          <w:rFonts w:asciiTheme="majorHAnsi" w:hAnsiTheme="majorHAnsi" w:cstheme="majorHAnsi"/>
          <w:sz w:val="24"/>
          <w:szCs w:val="24"/>
        </w:rPr>
        <w:t xml:space="preserve">The </w:t>
      </w:r>
      <w:r w:rsidR="00257EF6" w:rsidRPr="0082249F">
        <w:rPr>
          <w:rFonts w:asciiTheme="majorHAnsi" w:hAnsiTheme="majorHAnsi" w:cstheme="majorHAnsi"/>
          <w:sz w:val="24"/>
          <w:szCs w:val="24"/>
        </w:rPr>
        <w:t>current learning sites represent a diverse cross-section of perspectives and program examples and are dedicated to helping other juri</w:t>
      </w:r>
      <w:r w:rsidR="00DB1C03" w:rsidRPr="0082249F">
        <w:rPr>
          <w:rFonts w:asciiTheme="majorHAnsi" w:hAnsiTheme="majorHAnsi" w:cstheme="majorHAnsi"/>
          <w:sz w:val="24"/>
          <w:szCs w:val="24"/>
        </w:rPr>
        <w:t>s</w:t>
      </w:r>
      <w:r w:rsidR="00257EF6" w:rsidRPr="0082249F">
        <w:rPr>
          <w:rFonts w:asciiTheme="majorHAnsi" w:hAnsiTheme="majorHAnsi" w:cstheme="majorHAnsi"/>
          <w:sz w:val="24"/>
          <w:szCs w:val="24"/>
        </w:rPr>
        <w:t xml:space="preserve">dictions improve their responses to people with mental </w:t>
      </w:r>
      <w:r w:rsidR="001E540E" w:rsidRPr="0082249F">
        <w:rPr>
          <w:rFonts w:asciiTheme="majorHAnsi" w:hAnsiTheme="majorHAnsi" w:cstheme="majorHAnsi"/>
          <w:sz w:val="24"/>
          <w:szCs w:val="24"/>
        </w:rPr>
        <w:t>health needs</w:t>
      </w:r>
      <w:r w:rsidR="00C32C8A" w:rsidRPr="0082249F">
        <w:rPr>
          <w:rFonts w:asciiTheme="majorHAnsi" w:hAnsiTheme="majorHAnsi" w:cstheme="majorHAnsi"/>
          <w:sz w:val="24"/>
          <w:szCs w:val="24"/>
        </w:rPr>
        <w:t>, intellectual and developmental disabilities, substance use conditions</w:t>
      </w:r>
      <w:r w:rsidR="00A947E4">
        <w:rPr>
          <w:rFonts w:asciiTheme="majorHAnsi" w:hAnsiTheme="majorHAnsi" w:cstheme="majorHAnsi"/>
          <w:sz w:val="24"/>
          <w:szCs w:val="24"/>
        </w:rPr>
        <w:t>,</w:t>
      </w:r>
      <w:r w:rsidR="00C32C8A" w:rsidRPr="0082249F">
        <w:rPr>
          <w:rFonts w:asciiTheme="majorHAnsi" w:hAnsiTheme="majorHAnsi" w:cstheme="majorHAnsi"/>
          <w:sz w:val="24"/>
          <w:szCs w:val="24"/>
        </w:rPr>
        <w:t xml:space="preserve"> and a variety of other needs such as issues related to homelessness.</w:t>
      </w:r>
      <w:r w:rsidR="00257EF6" w:rsidRPr="0082249F">
        <w:rPr>
          <w:rFonts w:asciiTheme="majorHAnsi" w:hAnsiTheme="majorHAnsi" w:cstheme="majorHAnsi"/>
          <w:sz w:val="24"/>
          <w:szCs w:val="24"/>
        </w:rPr>
        <w:t xml:space="preserve"> </w:t>
      </w:r>
    </w:p>
    <w:p w14:paraId="30B058D9" w14:textId="77777777" w:rsidR="00ED4C75" w:rsidRDefault="00257EF6" w:rsidP="00140E3B">
      <w:pPr>
        <w:spacing w:after="120"/>
        <w:rPr>
          <w:rFonts w:asciiTheme="majorHAnsi" w:hAnsiTheme="majorHAnsi" w:cstheme="majorHAnsi"/>
          <w:b/>
          <w:sz w:val="24"/>
          <w:szCs w:val="24"/>
        </w:rPr>
      </w:pPr>
      <w:r w:rsidRPr="0082249F">
        <w:rPr>
          <w:rFonts w:asciiTheme="majorHAnsi" w:eastAsia="Times New Roman" w:hAnsiTheme="majorHAnsi" w:cstheme="majorHAnsi"/>
          <w:sz w:val="24"/>
          <w:szCs w:val="24"/>
        </w:rPr>
        <w:t>Learning s</w:t>
      </w:r>
      <w:r w:rsidR="001F5D52" w:rsidRPr="0082249F">
        <w:rPr>
          <w:rFonts w:asciiTheme="majorHAnsi" w:eastAsia="Times New Roman" w:hAnsiTheme="majorHAnsi" w:cstheme="majorHAnsi"/>
          <w:sz w:val="24"/>
          <w:szCs w:val="24"/>
        </w:rPr>
        <w:t>ites are chosen</w:t>
      </w:r>
      <w:r w:rsidR="001E540E" w:rsidRPr="0082249F">
        <w:rPr>
          <w:rFonts w:asciiTheme="majorHAnsi" w:eastAsia="Times New Roman" w:hAnsiTheme="majorHAnsi" w:cstheme="majorHAnsi"/>
          <w:sz w:val="24"/>
          <w:szCs w:val="24"/>
        </w:rPr>
        <w:t>,</w:t>
      </w:r>
      <w:r w:rsidR="001F5D52" w:rsidRPr="0082249F">
        <w:rPr>
          <w:rFonts w:asciiTheme="majorHAnsi" w:eastAsia="Times New Roman" w:hAnsiTheme="majorHAnsi" w:cstheme="majorHAnsi"/>
          <w:sz w:val="24"/>
          <w:szCs w:val="24"/>
        </w:rPr>
        <w:t xml:space="preserve"> not just for their programmatic successes, but also for their ability to provide insight and guidance to other jurisdictions interested in starting or expanding a </w:t>
      </w:r>
      <w:r w:rsidR="000757F8" w:rsidRPr="0082249F">
        <w:rPr>
          <w:rFonts w:asciiTheme="majorHAnsi" w:eastAsia="Times New Roman" w:hAnsiTheme="majorHAnsi" w:cstheme="majorHAnsi"/>
          <w:sz w:val="24"/>
          <w:szCs w:val="24"/>
        </w:rPr>
        <w:t>PMHC</w:t>
      </w:r>
      <w:r w:rsidR="001F5D52" w:rsidRPr="0082249F">
        <w:rPr>
          <w:rFonts w:asciiTheme="majorHAnsi" w:eastAsia="Times New Roman" w:hAnsiTheme="majorHAnsi" w:cstheme="majorHAnsi"/>
          <w:sz w:val="24"/>
          <w:szCs w:val="24"/>
        </w:rPr>
        <w:t>.</w:t>
      </w:r>
      <w:r w:rsidR="007146EE">
        <w:rPr>
          <w:rFonts w:asciiTheme="majorHAnsi" w:eastAsia="Times New Roman" w:hAnsiTheme="majorHAnsi" w:cstheme="majorHAnsi"/>
          <w:sz w:val="24"/>
          <w:szCs w:val="24"/>
        </w:rPr>
        <w:t xml:space="preserve"> </w:t>
      </w:r>
      <w:r w:rsidR="007146EE" w:rsidRPr="0082249F">
        <w:rPr>
          <w:rFonts w:asciiTheme="majorHAnsi" w:hAnsiTheme="majorHAnsi" w:cstheme="majorHAnsi"/>
          <w:sz w:val="24"/>
          <w:szCs w:val="24"/>
        </w:rPr>
        <w:t>While learning sites do not receive funding directly from BJA or the CSG Justice Center, they are reimbursed for approved costs associated with hosting site visits from other jurisdictions or travel to other jurisdictions to provide training and technical assistance</w:t>
      </w:r>
      <w:r w:rsidR="007146EE">
        <w:rPr>
          <w:rFonts w:asciiTheme="majorHAnsi" w:hAnsiTheme="majorHAnsi" w:cstheme="majorHAnsi"/>
          <w:sz w:val="24"/>
          <w:szCs w:val="24"/>
        </w:rPr>
        <w:t>. They also</w:t>
      </w:r>
      <w:r w:rsidR="007146EE" w:rsidRPr="0082249F">
        <w:rPr>
          <w:rFonts w:asciiTheme="majorHAnsi" w:hAnsiTheme="majorHAnsi" w:cstheme="majorHAnsi"/>
          <w:sz w:val="24"/>
          <w:szCs w:val="24"/>
        </w:rPr>
        <w:t xml:space="preserve"> have access to no</w:t>
      </w:r>
      <w:r w:rsidR="007146EE">
        <w:rPr>
          <w:rFonts w:asciiTheme="majorHAnsi" w:hAnsiTheme="majorHAnsi" w:cstheme="majorHAnsi"/>
          <w:sz w:val="24"/>
          <w:szCs w:val="24"/>
        </w:rPr>
        <w:t>-</w:t>
      </w:r>
      <w:r w:rsidR="007146EE" w:rsidRPr="0082249F">
        <w:rPr>
          <w:rFonts w:asciiTheme="majorHAnsi" w:hAnsiTheme="majorHAnsi" w:cstheme="majorHAnsi"/>
          <w:sz w:val="24"/>
          <w:szCs w:val="24"/>
        </w:rPr>
        <w:t>cost</w:t>
      </w:r>
      <w:r w:rsidR="007146EE">
        <w:rPr>
          <w:rFonts w:asciiTheme="majorHAnsi" w:hAnsiTheme="majorHAnsi" w:cstheme="majorHAnsi"/>
          <w:sz w:val="24"/>
          <w:szCs w:val="24"/>
        </w:rPr>
        <w:t>,</w:t>
      </w:r>
      <w:r w:rsidR="007146EE" w:rsidRPr="0082249F">
        <w:rPr>
          <w:rFonts w:asciiTheme="majorHAnsi" w:hAnsiTheme="majorHAnsi" w:cstheme="majorHAnsi"/>
          <w:sz w:val="24"/>
          <w:szCs w:val="24"/>
        </w:rPr>
        <w:t xml:space="preserve"> expert technical assistance provided by CSG Justice Center staff. </w:t>
      </w:r>
      <w:r w:rsidR="000757F8" w:rsidRPr="0082249F">
        <w:rPr>
          <w:rFonts w:asciiTheme="majorHAnsi" w:hAnsiTheme="majorHAnsi" w:cstheme="majorHAnsi"/>
          <w:sz w:val="24"/>
          <w:szCs w:val="24"/>
        </w:rPr>
        <w:t>For examples of</w:t>
      </w:r>
      <w:r w:rsidR="001E540E" w:rsidRPr="0082249F">
        <w:rPr>
          <w:rFonts w:asciiTheme="majorHAnsi" w:hAnsiTheme="majorHAnsi" w:cstheme="majorHAnsi"/>
          <w:sz w:val="24"/>
          <w:szCs w:val="24"/>
        </w:rPr>
        <w:t xml:space="preserve"> some PMHC response</w:t>
      </w:r>
      <w:r w:rsidR="000757F8" w:rsidRPr="0082249F">
        <w:rPr>
          <w:rFonts w:asciiTheme="majorHAnsi" w:hAnsiTheme="majorHAnsi" w:cstheme="majorHAnsi"/>
          <w:sz w:val="24"/>
          <w:szCs w:val="24"/>
        </w:rPr>
        <w:t xml:space="preserve"> models</w:t>
      </w:r>
      <w:r w:rsidR="001E540E" w:rsidRPr="0082249F">
        <w:rPr>
          <w:rFonts w:asciiTheme="majorHAnsi" w:hAnsiTheme="majorHAnsi" w:cstheme="majorHAnsi"/>
          <w:sz w:val="24"/>
          <w:szCs w:val="24"/>
        </w:rPr>
        <w:t xml:space="preserve"> the current learning sites have implemented</w:t>
      </w:r>
      <w:r w:rsidR="000757F8" w:rsidRPr="0082249F">
        <w:rPr>
          <w:rFonts w:asciiTheme="majorHAnsi" w:hAnsiTheme="majorHAnsi" w:cstheme="majorHAnsi"/>
          <w:sz w:val="24"/>
          <w:szCs w:val="24"/>
        </w:rPr>
        <w:t xml:space="preserve">, visit the </w:t>
      </w:r>
      <w:hyperlink r:id="rId12" w:history="1">
        <w:r w:rsidR="0093680A" w:rsidRPr="0082249F">
          <w:rPr>
            <w:rStyle w:val="Hyperlink"/>
            <w:rFonts w:asciiTheme="majorHAnsi" w:hAnsiTheme="majorHAnsi" w:cstheme="majorHAnsi"/>
            <w:sz w:val="24"/>
            <w:szCs w:val="24"/>
          </w:rPr>
          <w:t>Law Enforcement–Mental Health Learning Sites webpage</w:t>
        </w:r>
      </w:hyperlink>
      <w:r w:rsidR="00E708EC" w:rsidRPr="0082249F">
        <w:rPr>
          <w:rFonts w:asciiTheme="majorHAnsi" w:hAnsiTheme="majorHAnsi" w:cstheme="majorHAnsi"/>
          <w:sz w:val="24"/>
          <w:szCs w:val="24"/>
        </w:rPr>
        <w:t xml:space="preserve">. </w:t>
      </w:r>
      <w:r w:rsidR="007146EE">
        <w:rPr>
          <w:rFonts w:asciiTheme="majorHAnsi" w:hAnsiTheme="majorHAnsi" w:cstheme="majorHAnsi"/>
          <w:b/>
          <w:sz w:val="24"/>
          <w:szCs w:val="24"/>
        </w:rPr>
        <w:br/>
      </w:r>
    </w:p>
    <w:p w14:paraId="413955A7" w14:textId="5D416443" w:rsidR="00E352FE" w:rsidRPr="0082249F" w:rsidRDefault="00E352FE" w:rsidP="00140E3B">
      <w:pPr>
        <w:spacing w:after="120"/>
        <w:rPr>
          <w:rFonts w:asciiTheme="majorHAnsi" w:hAnsiTheme="majorHAnsi" w:cstheme="majorHAnsi"/>
          <w:b/>
          <w:sz w:val="24"/>
          <w:szCs w:val="24"/>
        </w:rPr>
      </w:pPr>
      <w:r w:rsidRPr="0082249F">
        <w:rPr>
          <w:rFonts w:asciiTheme="majorHAnsi" w:hAnsiTheme="majorHAnsi" w:cstheme="majorHAnsi"/>
          <w:b/>
          <w:sz w:val="24"/>
          <w:szCs w:val="24"/>
        </w:rPr>
        <w:t>Deadline</w:t>
      </w:r>
    </w:p>
    <w:p w14:paraId="4F97D0A4" w14:textId="43BEFB02" w:rsidR="00E352FE" w:rsidRPr="0082249F" w:rsidRDefault="00E352FE" w:rsidP="00140E3B">
      <w:pPr>
        <w:spacing w:after="120"/>
        <w:rPr>
          <w:rFonts w:asciiTheme="majorHAnsi" w:hAnsiTheme="majorHAnsi" w:cstheme="majorHAnsi"/>
          <w:sz w:val="24"/>
          <w:szCs w:val="24"/>
        </w:rPr>
      </w:pPr>
      <w:r w:rsidRPr="0082249F">
        <w:rPr>
          <w:rFonts w:asciiTheme="majorHAnsi" w:hAnsiTheme="majorHAnsi" w:cstheme="majorHAnsi"/>
          <w:sz w:val="24"/>
          <w:szCs w:val="24"/>
        </w:rPr>
        <w:t xml:space="preserve">All applications are due by </w:t>
      </w:r>
      <w:r w:rsidRPr="0082249F">
        <w:rPr>
          <w:rFonts w:asciiTheme="majorHAnsi" w:hAnsiTheme="majorHAnsi" w:cstheme="majorHAnsi"/>
          <w:sz w:val="24"/>
          <w:szCs w:val="24"/>
          <w:u w:val="single"/>
        </w:rPr>
        <w:t>11:59 p.m. E</w:t>
      </w:r>
      <w:r w:rsidR="00892A19">
        <w:rPr>
          <w:rFonts w:asciiTheme="majorHAnsi" w:hAnsiTheme="majorHAnsi" w:cstheme="majorHAnsi"/>
          <w:sz w:val="24"/>
          <w:szCs w:val="24"/>
          <w:u w:val="single"/>
        </w:rPr>
        <w:t>.</w:t>
      </w:r>
      <w:r w:rsidRPr="0082249F">
        <w:rPr>
          <w:rFonts w:asciiTheme="majorHAnsi" w:hAnsiTheme="majorHAnsi" w:cstheme="majorHAnsi"/>
          <w:sz w:val="24"/>
          <w:szCs w:val="24"/>
          <w:u w:val="single"/>
        </w:rPr>
        <w:t>T</w:t>
      </w:r>
      <w:r w:rsidR="00892A19">
        <w:rPr>
          <w:rFonts w:asciiTheme="majorHAnsi" w:hAnsiTheme="majorHAnsi" w:cstheme="majorHAnsi"/>
          <w:sz w:val="24"/>
          <w:szCs w:val="24"/>
          <w:u w:val="single"/>
        </w:rPr>
        <w:t>.</w:t>
      </w:r>
      <w:r w:rsidRPr="0082249F">
        <w:rPr>
          <w:rFonts w:asciiTheme="majorHAnsi" w:hAnsiTheme="majorHAnsi" w:cstheme="majorHAnsi"/>
          <w:sz w:val="24"/>
          <w:szCs w:val="24"/>
          <w:u w:val="single"/>
        </w:rPr>
        <w:t xml:space="preserve"> on </w:t>
      </w:r>
      <w:bookmarkStart w:id="0" w:name="_Hlk47958325"/>
      <w:r w:rsidR="00E571B0">
        <w:rPr>
          <w:rFonts w:asciiTheme="majorHAnsi" w:hAnsiTheme="majorHAnsi" w:cstheme="majorHAnsi"/>
          <w:sz w:val="24"/>
          <w:szCs w:val="24"/>
          <w:u w:val="single"/>
        </w:rPr>
        <w:t xml:space="preserve">January </w:t>
      </w:r>
      <w:r w:rsidR="00CC420C">
        <w:rPr>
          <w:rFonts w:asciiTheme="majorHAnsi" w:hAnsiTheme="majorHAnsi" w:cstheme="majorHAnsi"/>
          <w:sz w:val="24"/>
          <w:szCs w:val="24"/>
          <w:u w:val="single"/>
        </w:rPr>
        <w:t>29</w:t>
      </w:r>
      <w:r w:rsidR="00F16B76" w:rsidRPr="0082249F">
        <w:rPr>
          <w:rFonts w:asciiTheme="majorHAnsi" w:hAnsiTheme="majorHAnsi" w:cstheme="majorHAnsi"/>
          <w:sz w:val="24"/>
          <w:szCs w:val="24"/>
          <w:u w:val="single"/>
        </w:rPr>
        <w:t>, 202</w:t>
      </w:r>
      <w:bookmarkEnd w:id="0"/>
      <w:r w:rsidR="00E571B0">
        <w:rPr>
          <w:rFonts w:asciiTheme="majorHAnsi" w:hAnsiTheme="majorHAnsi" w:cstheme="majorHAnsi"/>
          <w:sz w:val="24"/>
          <w:szCs w:val="24"/>
          <w:u w:val="single"/>
        </w:rPr>
        <w:t>1</w:t>
      </w:r>
      <w:r w:rsidRPr="0082249F">
        <w:rPr>
          <w:rFonts w:asciiTheme="majorHAnsi" w:hAnsiTheme="majorHAnsi" w:cstheme="majorHAnsi"/>
          <w:sz w:val="24"/>
          <w:szCs w:val="24"/>
        </w:rPr>
        <w:t xml:space="preserve"> (See “Deadlines,” page </w:t>
      </w:r>
      <w:r w:rsidR="006E5696" w:rsidRPr="0082249F">
        <w:rPr>
          <w:rFonts w:asciiTheme="majorHAnsi" w:hAnsiTheme="majorHAnsi" w:cstheme="majorHAnsi"/>
          <w:sz w:val="24"/>
          <w:szCs w:val="24"/>
        </w:rPr>
        <w:t>3</w:t>
      </w:r>
      <w:r w:rsidRPr="0082249F">
        <w:rPr>
          <w:rFonts w:asciiTheme="majorHAnsi" w:hAnsiTheme="majorHAnsi" w:cstheme="majorHAnsi"/>
          <w:sz w:val="24"/>
          <w:szCs w:val="24"/>
        </w:rPr>
        <w:t xml:space="preserve">). </w:t>
      </w:r>
    </w:p>
    <w:p w14:paraId="0E2C0FC7" w14:textId="77777777" w:rsidR="00E352FE" w:rsidRPr="0082249F" w:rsidRDefault="00E352FE" w:rsidP="00140E3B">
      <w:pPr>
        <w:spacing w:after="120"/>
        <w:rPr>
          <w:rFonts w:asciiTheme="majorHAnsi" w:hAnsiTheme="majorHAnsi" w:cstheme="majorHAnsi"/>
          <w:b/>
          <w:sz w:val="24"/>
          <w:szCs w:val="24"/>
          <w:u w:val="single"/>
        </w:rPr>
      </w:pPr>
      <w:r w:rsidRPr="0082249F">
        <w:rPr>
          <w:rFonts w:asciiTheme="majorHAnsi" w:hAnsiTheme="majorHAnsi" w:cstheme="majorHAnsi"/>
          <w:b/>
          <w:sz w:val="24"/>
          <w:szCs w:val="24"/>
          <w:u w:val="single"/>
        </w:rPr>
        <w:t xml:space="preserve"> </w:t>
      </w:r>
    </w:p>
    <w:p w14:paraId="4B6603DC" w14:textId="77777777" w:rsidR="00E352FE" w:rsidRPr="0082249F" w:rsidRDefault="00E352FE" w:rsidP="00140E3B">
      <w:pPr>
        <w:spacing w:after="120"/>
        <w:rPr>
          <w:rFonts w:asciiTheme="majorHAnsi" w:hAnsiTheme="majorHAnsi" w:cstheme="majorHAnsi"/>
          <w:b/>
          <w:sz w:val="24"/>
          <w:szCs w:val="24"/>
        </w:rPr>
      </w:pPr>
      <w:r w:rsidRPr="0082249F">
        <w:rPr>
          <w:rFonts w:asciiTheme="majorHAnsi" w:hAnsiTheme="majorHAnsi" w:cstheme="majorHAnsi"/>
          <w:b/>
          <w:sz w:val="24"/>
          <w:szCs w:val="24"/>
        </w:rPr>
        <w:t>Contact Information</w:t>
      </w:r>
    </w:p>
    <w:p w14:paraId="23AEDC1A" w14:textId="4AFD7ABF" w:rsidR="00AF3CAE" w:rsidRPr="0082249F" w:rsidRDefault="00E352FE" w:rsidP="00140E3B">
      <w:pPr>
        <w:spacing w:after="120"/>
        <w:rPr>
          <w:rFonts w:asciiTheme="majorHAnsi" w:hAnsiTheme="majorHAnsi" w:cstheme="majorHAnsi"/>
        </w:rPr>
      </w:pPr>
      <w:r w:rsidRPr="0082249F">
        <w:rPr>
          <w:rFonts w:asciiTheme="majorHAnsi" w:hAnsiTheme="majorHAnsi" w:cstheme="majorHAnsi"/>
          <w:sz w:val="24"/>
          <w:szCs w:val="24"/>
        </w:rPr>
        <w:t xml:space="preserve">For assistance with submitting an application, please contact </w:t>
      </w:r>
      <w:r w:rsidR="00AF3CAE" w:rsidRPr="0082249F">
        <w:rPr>
          <w:rFonts w:asciiTheme="majorHAnsi" w:hAnsiTheme="majorHAnsi" w:cstheme="majorHAnsi"/>
          <w:sz w:val="24"/>
          <w:szCs w:val="24"/>
        </w:rPr>
        <w:t>Alexis Lacy</w:t>
      </w:r>
      <w:r w:rsidRPr="0082249F">
        <w:rPr>
          <w:rFonts w:asciiTheme="majorHAnsi" w:hAnsiTheme="majorHAnsi" w:cstheme="majorHAnsi"/>
          <w:sz w:val="24"/>
          <w:szCs w:val="24"/>
        </w:rPr>
        <w:t xml:space="preserve">, </w:t>
      </w:r>
      <w:r w:rsidR="00ED4C75">
        <w:rPr>
          <w:rFonts w:asciiTheme="majorHAnsi" w:hAnsiTheme="majorHAnsi" w:cstheme="majorHAnsi"/>
          <w:sz w:val="24"/>
          <w:szCs w:val="24"/>
        </w:rPr>
        <w:t>p</w:t>
      </w:r>
      <w:r w:rsidR="00AF3CAE" w:rsidRPr="00ED4C75">
        <w:rPr>
          <w:rFonts w:asciiTheme="majorHAnsi" w:hAnsiTheme="majorHAnsi" w:cstheme="majorHAnsi"/>
          <w:sz w:val="24"/>
          <w:szCs w:val="24"/>
        </w:rPr>
        <w:t xml:space="preserve">rogram </w:t>
      </w:r>
      <w:r w:rsidR="00ED4C75">
        <w:rPr>
          <w:rFonts w:asciiTheme="majorHAnsi" w:hAnsiTheme="majorHAnsi" w:cstheme="majorHAnsi"/>
          <w:sz w:val="24"/>
          <w:szCs w:val="24"/>
        </w:rPr>
        <w:t>m</w:t>
      </w:r>
      <w:r w:rsidR="00AF3CAE" w:rsidRPr="00ED4C75">
        <w:rPr>
          <w:rFonts w:asciiTheme="majorHAnsi" w:hAnsiTheme="majorHAnsi" w:cstheme="majorHAnsi"/>
          <w:sz w:val="24"/>
          <w:szCs w:val="24"/>
        </w:rPr>
        <w:t>anager</w:t>
      </w:r>
      <w:r w:rsidR="00ED4C75">
        <w:rPr>
          <w:rFonts w:asciiTheme="majorHAnsi" w:hAnsiTheme="majorHAnsi" w:cstheme="majorHAnsi"/>
          <w:sz w:val="24"/>
          <w:szCs w:val="24"/>
        </w:rPr>
        <w:t xml:space="preserve"> in the</w:t>
      </w:r>
      <w:r w:rsidR="00AF3CAE" w:rsidRPr="00ED4C75">
        <w:rPr>
          <w:rFonts w:asciiTheme="majorHAnsi" w:hAnsiTheme="majorHAnsi" w:cstheme="majorHAnsi"/>
          <w:sz w:val="24"/>
          <w:szCs w:val="24"/>
        </w:rPr>
        <w:t xml:space="preserve"> Behavioral Health Division</w:t>
      </w:r>
      <w:r w:rsidR="00E4218E" w:rsidRPr="0082249F">
        <w:rPr>
          <w:rFonts w:asciiTheme="majorHAnsi" w:hAnsiTheme="majorHAnsi" w:cstheme="majorHAnsi"/>
          <w:sz w:val="24"/>
          <w:szCs w:val="24"/>
        </w:rPr>
        <w:t xml:space="preserve">, at </w:t>
      </w:r>
      <w:hyperlink r:id="rId13" w:history="1">
        <w:r w:rsidR="00AF3CAE" w:rsidRPr="0082249F">
          <w:rPr>
            <w:rStyle w:val="Hyperlink"/>
            <w:rFonts w:asciiTheme="majorHAnsi" w:hAnsiTheme="majorHAnsi" w:cstheme="majorHAnsi"/>
          </w:rPr>
          <w:t>alacy@csg.org</w:t>
        </w:r>
      </w:hyperlink>
      <w:r w:rsidR="001E540E" w:rsidRPr="0082249F">
        <w:rPr>
          <w:rStyle w:val="Hyperlink"/>
          <w:rFonts w:asciiTheme="majorHAnsi" w:hAnsiTheme="majorHAnsi" w:cstheme="majorHAnsi"/>
        </w:rPr>
        <w:t xml:space="preserve">. </w:t>
      </w:r>
    </w:p>
    <w:p w14:paraId="7DC82D23" w14:textId="2998BE1F" w:rsidR="00112818" w:rsidRPr="0082249F" w:rsidRDefault="003A280B" w:rsidP="005F1E2A">
      <w:pPr>
        <w:spacing w:after="120"/>
        <w:rPr>
          <w:rFonts w:asciiTheme="majorHAnsi" w:hAnsiTheme="majorHAnsi" w:cstheme="majorHAnsi"/>
          <w:b/>
          <w:sz w:val="24"/>
          <w:szCs w:val="24"/>
        </w:rPr>
      </w:pPr>
      <w:r>
        <w:rPr>
          <w:rStyle w:val="A14"/>
        </w:rPr>
        <w:lastRenderedPageBreak/>
        <w:t xml:space="preserve">This project is supported by Grant No. </w:t>
      </w:r>
      <w:r w:rsidRPr="005F1E2A">
        <w:rPr>
          <w:rStyle w:val="A14"/>
        </w:rPr>
        <w:t>2019-NT-BX-K001,</w:t>
      </w:r>
      <w:r>
        <w:rPr>
          <w:rStyle w:val="A14"/>
        </w:rPr>
        <w:t xml:space="preserve"> awarded by the Bureau of Justice Assistance. The Bureau of Justice Assistance is a component of the Department of Justice’s Office of Justice Programs, which also includes the Bureau of Justice Statistics, the National Institute of Justice, the Office of Juvenile Justice and Justice and Delinquency Prevention, the Office for Victims of Crime, and the Office of Sex Offender Sentencing, Monitoring, Apprehending, Registering, and Tracking (SMART). Points of view or opinions in this document are those of the author and do not necessarily represent the official position or policies of the U.S. Department of Justice</w:t>
      </w:r>
      <w:r>
        <w:rPr>
          <w:rStyle w:val="A14"/>
          <w:color w:val="211D1E"/>
        </w:rPr>
        <w:t>.</w:t>
      </w:r>
    </w:p>
    <w:p w14:paraId="03789D8A" w14:textId="77777777" w:rsidR="00112818" w:rsidRPr="0082249F" w:rsidRDefault="00112818" w:rsidP="00C32C8A">
      <w:pPr>
        <w:spacing w:after="120"/>
        <w:rPr>
          <w:rFonts w:asciiTheme="majorHAnsi" w:hAnsiTheme="majorHAnsi" w:cstheme="majorHAnsi"/>
          <w:b/>
          <w:sz w:val="24"/>
          <w:szCs w:val="24"/>
        </w:rPr>
      </w:pPr>
    </w:p>
    <w:p w14:paraId="45407A7E" w14:textId="77777777" w:rsidR="00E352FE" w:rsidRPr="0082249F" w:rsidRDefault="00E352FE" w:rsidP="00140E3B">
      <w:pPr>
        <w:spacing w:after="120"/>
        <w:rPr>
          <w:rFonts w:asciiTheme="majorHAnsi" w:hAnsiTheme="majorHAnsi" w:cstheme="majorHAnsi"/>
          <w:b/>
          <w:sz w:val="24"/>
          <w:szCs w:val="24"/>
        </w:rPr>
      </w:pPr>
      <w:r w:rsidRPr="0082249F">
        <w:rPr>
          <w:rFonts w:asciiTheme="majorHAnsi" w:hAnsiTheme="majorHAnsi" w:cstheme="majorHAnsi"/>
          <w:b/>
          <w:sz w:val="24"/>
          <w:szCs w:val="24"/>
        </w:rPr>
        <w:t>Contents</w:t>
      </w:r>
    </w:p>
    <w:p w14:paraId="55A818ED" w14:textId="77777777" w:rsidR="00E352FE" w:rsidRPr="0082249F" w:rsidRDefault="00E352FE"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 xml:space="preserve">Overview of </w:t>
      </w:r>
      <w:r w:rsidR="00E4218E" w:rsidRPr="0082249F">
        <w:rPr>
          <w:rFonts w:asciiTheme="majorHAnsi" w:hAnsiTheme="majorHAnsi" w:cstheme="majorHAnsi"/>
          <w:sz w:val="24"/>
          <w:szCs w:val="24"/>
        </w:rPr>
        <w:t xml:space="preserve">Learning Sites </w:t>
      </w:r>
      <w:r w:rsidR="00C9367B" w:rsidRPr="0082249F">
        <w:rPr>
          <w:rFonts w:asciiTheme="majorHAnsi" w:hAnsiTheme="majorHAnsi" w:cstheme="majorHAnsi"/>
          <w:sz w:val="24"/>
          <w:szCs w:val="24"/>
        </w:rPr>
        <w:t>Program</w:t>
      </w:r>
      <w:r w:rsidR="00E4218E" w:rsidRPr="0082249F">
        <w:rPr>
          <w:rFonts w:asciiTheme="majorHAnsi" w:hAnsiTheme="majorHAnsi" w:cstheme="majorHAnsi"/>
          <w:sz w:val="24"/>
          <w:szCs w:val="24"/>
        </w:rPr>
        <w:tab/>
      </w:r>
      <w:r w:rsidRPr="0082249F">
        <w:rPr>
          <w:rFonts w:asciiTheme="majorHAnsi" w:hAnsiTheme="majorHAnsi" w:cstheme="majorHAnsi"/>
          <w:sz w:val="24"/>
          <w:szCs w:val="24"/>
        </w:rPr>
        <w:t>2</w:t>
      </w:r>
    </w:p>
    <w:p w14:paraId="2CD11E2E" w14:textId="77777777" w:rsidR="00E352FE" w:rsidRPr="0082249F" w:rsidRDefault="006E5696"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Agency Type</w:t>
      </w:r>
      <w:r w:rsidR="00E4218E" w:rsidRPr="0082249F">
        <w:rPr>
          <w:rFonts w:asciiTheme="majorHAnsi" w:hAnsiTheme="majorHAnsi" w:cstheme="majorHAnsi"/>
          <w:sz w:val="24"/>
          <w:szCs w:val="24"/>
        </w:rPr>
        <w:tab/>
      </w:r>
      <w:r w:rsidR="004463EE" w:rsidRPr="0082249F">
        <w:rPr>
          <w:rFonts w:asciiTheme="majorHAnsi" w:hAnsiTheme="majorHAnsi" w:cstheme="majorHAnsi"/>
          <w:sz w:val="24"/>
          <w:szCs w:val="24"/>
        </w:rPr>
        <w:t>3</w:t>
      </w:r>
    </w:p>
    <w:p w14:paraId="6D7F9BA2" w14:textId="77777777" w:rsidR="00E352FE" w:rsidRPr="0082249F" w:rsidRDefault="00E352FE"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Deadlines</w:t>
      </w:r>
      <w:r w:rsidR="00E4218E" w:rsidRPr="0082249F">
        <w:rPr>
          <w:rFonts w:asciiTheme="majorHAnsi" w:hAnsiTheme="majorHAnsi" w:cstheme="majorHAnsi"/>
          <w:sz w:val="24"/>
          <w:szCs w:val="24"/>
        </w:rPr>
        <w:tab/>
      </w:r>
      <w:r w:rsidR="004463EE" w:rsidRPr="0082249F">
        <w:rPr>
          <w:rFonts w:asciiTheme="majorHAnsi" w:hAnsiTheme="majorHAnsi" w:cstheme="majorHAnsi"/>
          <w:sz w:val="24"/>
          <w:szCs w:val="24"/>
        </w:rPr>
        <w:t>3</w:t>
      </w:r>
    </w:p>
    <w:p w14:paraId="53827649" w14:textId="63C272AB" w:rsidR="00E352FE" w:rsidRPr="0082249F" w:rsidRDefault="00E352FE"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Eligibility</w:t>
      </w:r>
      <w:r w:rsidR="00E4218E" w:rsidRPr="0082249F">
        <w:rPr>
          <w:rFonts w:asciiTheme="majorHAnsi" w:hAnsiTheme="majorHAnsi" w:cstheme="majorHAnsi"/>
          <w:sz w:val="24"/>
          <w:szCs w:val="24"/>
        </w:rPr>
        <w:tab/>
      </w:r>
      <w:r w:rsidR="004E4C02">
        <w:rPr>
          <w:rFonts w:asciiTheme="majorHAnsi" w:hAnsiTheme="majorHAnsi" w:cstheme="majorHAnsi"/>
          <w:sz w:val="24"/>
          <w:szCs w:val="24"/>
        </w:rPr>
        <w:t>4</w:t>
      </w:r>
    </w:p>
    <w:p w14:paraId="4F009FAB" w14:textId="77777777" w:rsidR="00E352FE" w:rsidRPr="0082249F" w:rsidRDefault="00E352FE"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Application Process</w:t>
      </w:r>
      <w:r w:rsidR="00E4218E" w:rsidRPr="0082249F">
        <w:rPr>
          <w:rFonts w:asciiTheme="majorHAnsi" w:hAnsiTheme="majorHAnsi" w:cstheme="majorHAnsi"/>
          <w:sz w:val="24"/>
          <w:szCs w:val="24"/>
        </w:rPr>
        <w:tab/>
      </w:r>
      <w:r w:rsidR="004463EE" w:rsidRPr="0082249F">
        <w:rPr>
          <w:rFonts w:asciiTheme="majorHAnsi" w:hAnsiTheme="majorHAnsi" w:cstheme="majorHAnsi"/>
          <w:sz w:val="24"/>
          <w:szCs w:val="24"/>
        </w:rPr>
        <w:t>4</w:t>
      </w:r>
    </w:p>
    <w:p w14:paraId="65FA3218" w14:textId="77777777" w:rsidR="00E352FE" w:rsidRPr="0082249F" w:rsidRDefault="00E352FE"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Selection Criteria</w:t>
      </w:r>
      <w:r w:rsidR="0090273B" w:rsidRPr="0082249F">
        <w:rPr>
          <w:rFonts w:asciiTheme="majorHAnsi" w:hAnsiTheme="majorHAnsi" w:cstheme="majorHAnsi"/>
          <w:sz w:val="24"/>
          <w:szCs w:val="24"/>
        </w:rPr>
        <w:tab/>
      </w:r>
      <w:r w:rsidR="004463EE" w:rsidRPr="0082249F">
        <w:rPr>
          <w:rFonts w:asciiTheme="majorHAnsi" w:hAnsiTheme="majorHAnsi" w:cstheme="majorHAnsi"/>
          <w:sz w:val="24"/>
          <w:szCs w:val="24"/>
        </w:rPr>
        <w:t>5</w:t>
      </w:r>
    </w:p>
    <w:p w14:paraId="4A60ADCA" w14:textId="77777777" w:rsidR="007B4568" w:rsidRPr="0082249F" w:rsidRDefault="001A46D8" w:rsidP="00140E3B">
      <w:pPr>
        <w:tabs>
          <w:tab w:val="left" w:leader="dot" w:pos="9180"/>
        </w:tabs>
        <w:spacing w:after="120"/>
        <w:rPr>
          <w:rFonts w:asciiTheme="majorHAnsi" w:hAnsiTheme="majorHAnsi" w:cstheme="majorHAnsi"/>
          <w:sz w:val="24"/>
          <w:szCs w:val="24"/>
        </w:rPr>
      </w:pPr>
      <w:r w:rsidRPr="0082249F">
        <w:rPr>
          <w:rFonts w:asciiTheme="majorHAnsi" w:hAnsiTheme="majorHAnsi" w:cstheme="majorHAnsi"/>
          <w:sz w:val="24"/>
          <w:szCs w:val="24"/>
        </w:rPr>
        <w:t>Application</w:t>
      </w:r>
      <w:r w:rsidRPr="0082249F">
        <w:rPr>
          <w:rFonts w:asciiTheme="majorHAnsi" w:hAnsiTheme="majorHAnsi" w:cstheme="majorHAnsi"/>
          <w:sz w:val="24"/>
          <w:szCs w:val="24"/>
        </w:rPr>
        <w:tab/>
      </w:r>
      <w:r w:rsidR="004463EE" w:rsidRPr="0082249F">
        <w:rPr>
          <w:rFonts w:asciiTheme="majorHAnsi" w:hAnsiTheme="majorHAnsi" w:cstheme="majorHAnsi"/>
          <w:sz w:val="24"/>
          <w:szCs w:val="24"/>
        </w:rPr>
        <w:t>7</w:t>
      </w:r>
    </w:p>
    <w:p w14:paraId="79F80DDF" w14:textId="77777777" w:rsidR="00E352FE" w:rsidRPr="0082249F" w:rsidRDefault="002411F6" w:rsidP="00140E3B">
      <w:pPr>
        <w:tabs>
          <w:tab w:val="left" w:leader="dot" w:pos="9090"/>
        </w:tabs>
        <w:spacing w:after="120"/>
        <w:rPr>
          <w:rFonts w:asciiTheme="majorHAnsi" w:hAnsiTheme="majorHAnsi" w:cstheme="majorHAnsi"/>
          <w:sz w:val="24"/>
          <w:szCs w:val="24"/>
        </w:rPr>
      </w:pPr>
      <w:r w:rsidRPr="0082249F">
        <w:rPr>
          <w:rFonts w:asciiTheme="majorHAnsi" w:hAnsiTheme="majorHAnsi" w:cstheme="majorHAnsi"/>
          <w:sz w:val="24"/>
          <w:szCs w:val="24"/>
        </w:rPr>
        <w:t>Appendix</w:t>
      </w:r>
      <w:r w:rsidR="00E352FE" w:rsidRPr="0082249F">
        <w:rPr>
          <w:rFonts w:asciiTheme="majorHAnsi" w:hAnsiTheme="majorHAnsi" w:cstheme="majorHAnsi"/>
          <w:sz w:val="24"/>
          <w:szCs w:val="24"/>
        </w:rPr>
        <w:t xml:space="preserve"> A</w:t>
      </w:r>
      <w:r w:rsidR="00C9367B" w:rsidRPr="0082249F">
        <w:rPr>
          <w:rFonts w:asciiTheme="majorHAnsi" w:hAnsiTheme="majorHAnsi" w:cstheme="majorHAnsi"/>
          <w:sz w:val="24"/>
          <w:szCs w:val="24"/>
        </w:rPr>
        <w:t>:</w:t>
      </w:r>
      <w:r w:rsidRPr="0082249F">
        <w:rPr>
          <w:rFonts w:asciiTheme="majorHAnsi" w:hAnsiTheme="majorHAnsi" w:cstheme="majorHAnsi"/>
          <w:sz w:val="24"/>
          <w:szCs w:val="24"/>
        </w:rPr>
        <w:t xml:space="preserve"> Checklist for Application</w:t>
      </w:r>
      <w:r w:rsidR="00E4218E" w:rsidRPr="0082249F">
        <w:rPr>
          <w:rFonts w:asciiTheme="majorHAnsi" w:hAnsiTheme="majorHAnsi" w:cstheme="majorHAnsi"/>
          <w:sz w:val="24"/>
          <w:szCs w:val="24"/>
        </w:rPr>
        <w:tab/>
      </w:r>
      <w:r w:rsidR="00EB0EC2" w:rsidRPr="0082249F">
        <w:rPr>
          <w:rFonts w:asciiTheme="majorHAnsi" w:hAnsiTheme="majorHAnsi" w:cstheme="majorHAnsi"/>
          <w:sz w:val="24"/>
          <w:szCs w:val="24"/>
        </w:rPr>
        <w:t>19</w:t>
      </w:r>
    </w:p>
    <w:p w14:paraId="3C392F01" w14:textId="73AFE781" w:rsidR="005B6CA7" w:rsidRPr="0082249F" w:rsidRDefault="005B6CA7" w:rsidP="00140E3B">
      <w:pPr>
        <w:tabs>
          <w:tab w:val="left" w:leader="dot" w:pos="9090"/>
        </w:tabs>
        <w:spacing w:after="120"/>
        <w:rPr>
          <w:rFonts w:asciiTheme="majorHAnsi" w:hAnsiTheme="majorHAnsi" w:cstheme="majorHAnsi"/>
          <w:sz w:val="24"/>
          <w:szCs w:val="24"/>
        </w:rPr>
      </w:pPr>
      <w:r w:rsidRPr="0082249F">
        <w:rPr>
          <w:rFonts w:asciiTheme="majorHAnsi" w:hAnsiTheme="majorHAnsi" w:cstheme="majorHAnsi"/>
          <w:sz w:val="24"/>
          <w:szCs w:val="24"/>
        </w:rPr>
        <w:t xml:space="preserve">Appendix B: Brief Overview of PMHC </w:t>
      </w:r>
      <w:r w:rsidR="00C941D9" w:rsidRPr="0082249F">
        <w:rPr>
          <w:rFonts w:asciiTheme="majorHAnsi" w:hAnsiTheme="majorHAnsi" w:cstheme="majorHAnsi"/>
          <w:sz w:val="24"/>
          <w:szCs w:val="24"/>
        </w:rPr>
        <w:t>Programs………………………………………………</w:t>
      </w:r>
      <w:r w:rsidR="003A280B">
        <w:rPr>
          <w:rFonts w:asciiTheme="majorHAnsi" w:hAnsiTheme="majorHAnsi" w:cstheme="majorHAnsi"/>
          <w:sz w:val="24"/>
          <w:szCs w:val="24"/>
        </w:rPr>
        <w:t>………………………</w:t>
      </w:r>
      <w:r w:rsidR="00C941D9" w:rsidRPr="0082249F">
        <w:rPr>
          <w:rFonts w:asciiTheme="majorHAnsi" w:hAnsiTheme="majorHAnsi" w:cstheme="majorHAnsi"/>
          <w:sz w:val="24"/>
          <w:szCs w:val="24"/>
        </w:rPr>
        <w:t xml:space="preserve"> 2</w:t>
      </w:r>
      <w:r w:rsidR="00EB0EC2" w:rsidRPr="0082249F">
        <w:rPr>
          <w:rFonts w:asciiTheme="majorHAnsi" w:hAnsiTheme="majorHAnsi" w:cstheme="majorHAnsi"/>
          <w:sz w:val="24"/>
          <w:szCs w:val="24"/>
        </w:rPr>
        <w:t>0</w:t>
      </w:r>
    </w:p>
    <w:p w14:paraId="6E16072E" w14:textId="77777777" w:rsidR="001F5D52" w:rsidRPr="0082249F" w:rsidRDefault="001F5D52" w:rsidP="00140E3B">
      <w:pPr>
        <w:spacing w:after="120"/>
        <w:rPr>
          <w:rFonts w:asciiTheme="majorHAnsi" w:hAnsiTheme="majorHAnsi" w:cstheme="majorHAnsi"/>
          <w:sz w:val="24"/>
          <w:szCs w:val="24"/>
        </w:rPr>
      </w:pPr>
    </w:p>
    <w:p w14:paraId="5E1E6FE9" w14:textId="77777777" w:rsidR="00E352FE" w:rsidRPr="0082249F" w:rsidRDefault="00E352FE" w:rsidP="00140E3B">
      <w:pPr>
        <w:pStyle w:val="ListParagraph"/>
        <w:numPr>
          <w:ilvl w:val="0"/>
          <w:numId w:val="2"/>
        </w:numPr>
        <w:spacing w:after="120"/>
        <w:ind w:left="720"/>
        <w:rPr>
          <w:rFonts w:asciiTheme="majorHAnsi" w:hAnsiTheme="majorHAnsi" w:cstheme="majorHAnsi"/>
          <w:b/>
          <w:sz w:val="24"/>
          <w:szCs w:val="24"/>
          <w:u w:val="single"/>
        </w:rPr>
      </w:pPr>
      <w:r w:rsidRPr="0082249F">
        <w:rPr>
          <w:rFonts w:asciiTheme="majorHAnsi" w:hAnsiTheme="majorHAnsi" w:cstheme="majorHAnsi"/>
          <w:b/>
          <w:sz w:val="24"/>
          <w:szCs w:val="24"/>
          <w:u w:val="single"/>
        </w:rPr>
        <w:t xml:space="preserve">Overview of </w:t>
      </w:r>
      <w:r w:rsidR="006C20E9" w:rsidRPr="0082249F">
        <w:rPr>
          <w:rFonts w:asciiTheme="majorHAnsi" w:hAnsiTheme="majorHAnsi" w:cstheme="majorHAnsi"/>
          <w:b/>
          <w:sz w:val="24"/>
          <w:szCs w:val="24"/>
          <w:u w:val="single"/>
        </w:rPr>
        <w:t>Learning Sites</w:t>
      </w:r>
      <w:r w:rsidRPr="0082249F">
        <w:rPr>
          <w:rFonts w:asciiTheme="majorHAnsi" w:hAnsiTheme="majorHAnsi" w:cstheme="majorHAnsi"/>
          <w:b/>
          <w:sz w:val="24"/>
          <w:szCs w:val="24"/>
          <w:u w:val="single"/>
        </w:rPr>
        <w:t xml:space="preserve"> </w:t>
      </w:r>
      <w:r w:rsidR="00B04511" w:rsidRPr="0082249F">
        <w:rPr>
          <w:rFonts w:asciiTheme="majorHAnsi" w:hAnsiTheme="majorHAnsi" w:cstheme="majorHAnsi"/>
          <w:b/>
          <w:sz w:val="24"/>
          <w:szCs w:val="24"/>
          <w:u w:val="single"/>
        </w:rPr>
        <w:t>Program</w:t>
      </w:r>
      <w:r w:rsidRPr="0082249F">
        <w:rPr>
          <w:rFonts w:asciiTheme="majorHAnsi" w:hAnsiTheme="majorHAnsi" w:cstheme="majorHAnsi"/>
          <w:b/>
          <w:sz w:val="24"/>
          <w:szCs w:val="24"/>
          <w:u w:val="single"/>
        </w:rPr>
        <w:t xml:space="preserve"> </w:t>
      </w:r>
    </w:p>
    <w:p w14:paraId="50B835C1" w14:textId="5AA13EB0" w:rsidR="00623121" w:rsidRPr="0082249F" w:rsidRDefault="009D0B6C" w:rsidP="00CE43C2">
      <w:pPr>
        <w:spacing w:after="0" w:line="240" w:lineRule="auto"/>
        <w:ind w:left="720"/>
        <w:rPr>
          <w:rFonts w:asciiTheme="majorHAnsi" w:eastAsiaTheme="minorEastAsia" w:hAnsiTheme="majorHAnsi" w:cstheme="majorHAnsi"/>
          <w:color w:val="000000"/>
          <w:sz w:val="24"/>
          <w:szCs w:val="24"/>
        </w:rPr>
      </w:pPr>
      <w:r w:rsidRPr="0082249F">
        <w:rPr>
          <w:rFonts w:asciiTheme="majorHAnsi" w:hAnsiTheme="majorHAnsi" w:cstheme="majorHAnsi"/>
          <w:sz w:val="24"/>
          <w:szCs w:val="24"/>
        </w:rPr>
        <w:t xml:space="preserve">Jurisdictions across the country are exploring strategies to improve the outcomes of encounters between law enforcement and people with mental </w:t>
      </w:r>
      <w:r w:rsidR="0075037B" w:rsidRPr="0082249F">
        <w:rPr>
          <w:rFonts w:asciiTheme="majorHAnsi" w:hAnsiTheme="majorHAnsi" w:cstheme="majorHAnsi"/>
          <w:sz w:val="24"/>
          <w:szCs w:val="24"/>
        </w:rPr>
        <w:t>health needs</w:t>
      </w:r>
      <w:r w:rsidR="00D04CAD" w:rsidRPr="0082249F">
        <w:rPr>
          <w:rFonts w:asciiTheme="majorHAnsi" w:hAnsiTheme="majorHAnsi" w:cstheme="majorHAnsi"/>
          <w:sz w:val="24"/>
          <w:szCs w:val="24"/>
        </w:rPr>
        <w:t xml:space="preserve">, </w:t>
      </w:r>
      <w:r w:rsidR="0075037B" w:rsidRPr="0082249F">
        <w:rPr>
          <w:rFonts w:asciiTheme="majorHAnsi" w:hAnsiTheme="majorHAnsi" w:cstheme="majorHAnsi"/>
          <w:sz w:val="24"/>
          <w:szCs w:val="24"/>
        </w:rPr>
        <w:t>intellectual and developmental disabilities</w:t>
      </w:r>
      <w:r w:rsidR="001166F2" w:rsidRPr="0082249F">
        <w:rPr>
          <w:rFonts w:asciiTheme="majorHAnsi" w:hAnsiTheme="majorHAnsi" w:cstheme="majorHAnsi"/>
          <w:sz w:val="24"/>
          <w:szCs w:val="24"/>
        </w:rPr>
        <w:t xml:space="preserve">, </w:t>
      </w:r>
      <w:r w:rsidR="00D04CAD" w:rsidRPr="0082249F">
        <w:rPr>
          <w:rFonts w:asciiTheme="majorHAnsi" w:hAnsiTheme="majorHAnsi" w:cstheme="majorHAnsi"/>
          <w:sz w:val="24"/>
          <w:szCs w:val="24"/>
        </w:rPr>
        <w:t>substance use conditions</w:t>
      </w:r>
      <w:r w:rsidR="00ED4C75">
        <w:rPr>
          <w:rFonts w:asciiTheme="majorHAnsi" w:hAnsiTheme="majorHAnsi" w:cstheme="majorHAnsi"/>
          <w:sz w:val="24"/>
          <w:szCs w:val="24"/>
        </w:rPr>
        <w:t>,</w:t>
      </w:r>
      <w:r w:rsidR="00D04CAD" w:rsidRPr="0082249F">
        <w:rPr>
          <w:rFonts w:asciiTheme="majorHAnsi" w:hAnsiTheme="majorHAnsi" w:cstheme="majorHAnsi"/>
          <w:sz w:val="24"/>
          <w:szCs w:val="24"/>
        </w:rPr>
        <w:t xml:space="preserve"> </w:t>
      </w:r>
      <w:r w:rsidR="0075037B" w:rsidRPr="0082249F">
        <w:rPr>
          <w:rFonts w:asciiTheme="majorHAnsi" w:hAnsiTheme="majorHAnsi" w:cstheme="majorHAnsi"/>
          <w:sz w:val="24"/>
          <w:szCs w:val="24"/>
        </w:rPr>
        <w:t>and a variety of other</w:t>
      </w:r>
      <w:r w:rsidR="00D04CAD" w:rsidRPr="0082249F">
        <w:rPr>
          <w:rFonts w:asciiTheme="majorHAnsi" w:hAnsiTheme="majorHAnsi" w:cstheme="majorHAnsi"/>
          <w:sz w:val="24"/>
          <w:szCs w:val="24"/>
        </w:rPr>
        <w:t xml:space="preserve"> needs such as </w:t>
      </w:r>
      <w:r w:rsidR="00C32C8A" w:rsidRPr="0082249F">
        <w:rPr>
          <w:rFonts w:asciiTheme="majorHAnsi" w:hAnsiTheme="majorHAnsi" w:cstheme="majorHAnsi"/>
          <w:sz w:val="24"/>
          <w:szCs w:val="24"/>
        </w:rPr>
        <w:t xml:space="preserve">issues related to </w:t>
      </w:r>
      <w:r w:rsidR="0075037B" w:rsidRPr="0082249F">
        <w:rPr>
          <w:rFonts w:asciiTheme="majorHAnsi" w:hAnsiTheme="majorHAnsi" w:cstheme="majorHAnsi"/>
          <w:sz w:val="24"/>
          <w:szCs w:val="24"/>
        </w:rPr>
        <w:t>ho</w:t>
      </w:r>
      <w:r w:rsidR="00C32C8A" w:rsidRPr="0082249F">
        <w:rPr>
          <w:rFonts w:asciiTheme="majorHAnsi" w:hAnsiTheme="majorHAnsi" w:cstheme="majorHAnsi"/>
          <w:sz w:val="24"/>
          <w:szCs w:val="24"/>
        </w:rPr>
        <w:t>melessness</w:t>
      </w:r>
      <w:r w:rsidRPr="0082249F">
        <w:rPr>
          <w:rFonts w:asciiTheme="majorHAnsi" w:hAnsiTheme="majorHAnsi" w:cstheme="majorHAnsi"/>
          <w:sz w:val="24"/>
          <w:szCs w:val="24"/>
        </w:rPr>
        <w:t xml:space="preserve">. </w:t>
      </w:r>
      <w:r w:rsidR="00623121" w:rsidRPr="0082249F">
        <w:rPr>
          <w:rFonts w:asciiTheme="majorHAnsi" w:eastAsiaTheme="minorEastAsia" w:hAnsiTheme="majorHAnsi" w:cstheme="majorHAnsi"/>
          <w:color w:val="000000"/>
          <w:sz w:val="24"/>
          <w:szCs w:val="24"/>
        </w:rPr>
        <w:t>As a growing number of communities develop or enhance their police-mental health collaboration</w:t>
      </w:r>
      <w:r w:rsidR="00ED4C75">
        <w:rPr>
          <w:rFonts w:asciiTheme="majorHAnsi" w:eastAsiaTheme="minorEastAsia" w:hAnsiTheme="majorHAnsi" w:cstheme="majorHAnsi"/>
          <w:color w:val="000000"/>
          <w:sz w:val="24"/>
          <w:szCs w:val="24"/>
        </w:rPr>
        <w:t>s</w:t>
      </w:r>
      <w:r w:rsidR="00623121" w:rsidRPr="0082249F">
        <w:rPr>
          <w:rFonts w:asciiTheme="majorHAnsi" w:eastAsiaTheme="minorEastAsia" w:hAnsiTheme="majorHAnsi" w:cstheme="majorHAnsi"/>
          <w:color w:val="000000"/>
          <w:sz w:val="24"/>
          <w:szCs w:val="24"/>
        </w:rPr>
        <w:t xml:space="preserve"> (PMHC</w:t>
      </w:r>
      <w:r w:rsidR="00ED4C75">
        <w:rPr>
          <w:rFonts w:asciiTheme="majorHAnsi" w:eastAsiaTheme="minorEastAsia" w:hAnsiTheme="majorHAnsi" w:cstheme="majorHAnsi"/>
          <w:color w:val="000000"/>
          <w:sz w:val="24"/>
          <w:szCs w:val="24"/>
        </w:rPr>
        <w:t>s</w:t>
      </w:r>
      <w:r w:rsidR="00623121" w:rsidRPr="0082249F">
        <w:rPr>
          <w:rFonts w:asciiTheme="majorHAnsi" w:eastAsiaTheme="minorEastAsia" w:hAnsiTheme="majorHAnsi" w:cstheme="majorHAnsi"/>
          <w:color w:val="000000"/>
          <w:sz w:val="24"/>
          <w:szCs w:val="24"/>
        </w:rPr>
        <w:t xml:space="preserve">), many agencies are struggling with the planning process and how to tailor successful implementation strategies from other jurisdictions to address their own distinct problems and circumstances. </w:t>
      </w:r>
    </w:p>
    <w:p w14:paraId="45F30D79" w14:textId="77777777" w:rsidR="00623121" w:rsidRPr="0082249F" w:rsidRDefault="00623121" w:rsidP="00CE43C2">
      <w:pPr>
        <w:spacing w:after="0" w:line="240" w:lineRule="auto"/>
        <w:ind w:left="720"/>
        <w:rPr>
          <w:rFonts w:asciiTheme="majorHAnsi" w:eastAsiaTheme="minorEastAsia" w:hAnsiTheme="majorHAnsi" w:cstheme="majorHAnsi"/>
          <w:color w:val="000000"/>
          <w:sz w:val="24"/>
          <w:szCs w:val="24"/>
        </w:rPr>
      </w:pPr>
    </w:p>
    <w:p w14:paraId="1858A510" w14:textId="7EFDBA44" w:rsidR="00623121" w:rsidRPr="0082249F" w:rsidRDefault="00623121" w:rsidP="00CE43C2">
      <w:pPr>
        <w:spacing w:after="0" w:line="240" w:lineRule="auto"/>
        <w:ind w:left="720"/>
        <w:rPr>
          <w:rFonts w:asciiTheme="majorHAnsi" w:eastAsia="Times New Roman" w:hAnsiTheme="majorHAnsi" w:cstheme="majorHAnsi"/>
          <w:sz w:val="24"/>
          <w:szCs w:val="24"/>
        </w:rPr>
      </w:pPr>
      <w:r w:rsidRPr="0082249F">
        <w:rPr>
          <w:rFonts w:asciiTheme="majorHAnsi" w:eastAsia="Times New Roman" w:hAnsiTheme="majorHAnsi" w:cstheme="majorHAnsi"/>
          <w:sz w:val="24"/>
          <w:szCs w:val="24"/>
        </w:rPr>
        <w:t>In</w:t>
      </w:r>
      <w:r w:rsidR="003B72F4" w:rsidRPr="0082249F">
        <w:rPr>
          <w:rFonts w:asciiTheme="majorHAnsi" w:eastAsia="Times New Roman" w:hAnsiTheme="majorHAnsi" w:cstheme="majorHAnsi"/>
          <w:sz w:val="24"/>
          <w:szCs w:val="24"/>
        </w:rPr>
        <w:t xml:space="preserve"> </w:t>
      </w:r>
      <w:r w:rsidR="00892F83">
        <w:rPr>
          <w:rFonts w:asciiTheme="majorHAnsi" w:eastAsia="Times New Roman" w:hAnsiTheme="majorHAnsi" w:cstheme="majorHAnsi"/>
          <w:sz w:val="24"/>
          <w:szCs w:val="24"/>
        </w:rPr>
        <w:t>2010,</w:t>
      </w:r>
      <w:r w:rsidR="003B72F4" w:rsidRPr="0082249F">
        <w:rPr>
          <w:rFonts w:asciiTheme="majorHAnsi" w:eastAsia="Times New Roman" w:hAnsiTheme="majorHAnsi" w:cstheme="majorHAnsi"/>
          <w:sz w:val="24"/>
          <w:szCs w:val="24"/>
        </w:rPr>
        <w:t xml:space="preserve"> as part of </w:t>
      </w:r>
      <w:r w:rsidRPr="0082249F">
        <w:rPr>
          <w:rFonts w:asciiTheme="majorHAnsi" w:eastAsia="Times New Roman" w:hAnsiTheme="majorHAnsi" w:cstheme="majorHAnsi"/>
          <w:sz w:val="24"/>
          <w:szCs w:val="24"/>
        </w:rPr>
        <w:t xml:space="preserve">an effort to expand the knowledge base for law enforcement agencies interested in starting or enhancing a PMHC, </w:t>
      </w:r>
      <w:r w:rsidR="0075037B" w:rsidRPr="0082249F">
        <w:rPr>
          <w:rFonts w:asciiTheme="majorHAnsi" w:eastAsia="Times New Roman" w:hAnsiTheme="majorHAnsi" w:cstheme="majorHAnsi"/>
          <w:sz w:val="24"/>
          <w:szCs w:val="24"/>
        </w:rPr>
        <w:t>T</w:t>
      </w:r>
      <w:r w:rsidRPr="0082249F">
        <w:rPr>
          <w:rFonts w:asciiTheme="majorHAnsi" w:eastAsia="Times New Roman" w:hAnsiTheme="majorHAnsi" w:cstheme="majorHAnsi"/>
          <w:sz w:val="24"/>
          <w:szCs w:val="24"/>
        </w:rPr>
        <w:t xml:space="preserve">he Council of State Governments (CSG) Justice Center, with assistance from a team of national experts and the U.S. Department of Justice’s Bureau of Justice Assistance (BJA), selected police departments to serve as national </w:t>
      </w:r>
      <w:r w:rsidR="00ED4C75">
        <w:rPr>
          <w:rFonts w:asciiTheme="majorHAnsi" w:eastAsia="Times New Roman" w:hAnsiTheme="majorHAnsi" w:cstheme="majorHAnsi"/>
          <w:sz w:val="24"/>
          <w:szCs w:val="24"/>
        </w:rPr>
        <w:t>L</w:t>
      </w:r>
      <w:r w:rsidRPr="0082249F">
        <w:rPr>
          <w:rFonts w:asciiTheme="majorHAnsi" w:eastAsia="Times New Roman" w:hAnsiTheme="majorHAnsi" w:cstheme="majorHAnsi"/>
          <w:sz w:val="24"/>
          <w:szCs w:val="24"/>
        </w:rPr>
        <w:t xml:space="preserve">aw </w:t>
      </w:r>
      <w:r w:rsidR="00ED4C75">
        <w:rPr>
          <w:rFonts w:asciiTheme="majorHAnsi" w:eastAsia="Times New Roman" w:hAnsiTheme="majorHAnsi" w:cstheme="majorHAnsi"/>
          <w:sz w:val="24"/>
          <w:szCs w:val="24"/>
        </w:rPr>
        <w:t>E</w:t>
      </w:r>
      <w:r w:rsidRPr="0082249F">
        <w:rPr>
          <w:rFonts w:asciiTheme="majorHAnsi" w:eastAsia="Times New Roman" w:hAnsiTheme="majorHAnsi" w:cstheme="majorHAnsi"/>
          <w:sz w:val="24"/>
          <w:szCs w:val="24"/>
        </w:rPr>
        <w:t>nforcement–</w:t>
      </w:r>
      <w:r w:rsidR="00ED4C75">
        <w:rPr>
          <w:rFonts w:asciiTheme="majorHAnsi" w:eastAsia="Times New Roman" w:hAnsiTheme="majorHAnsi" w:cstheme="majorHAnsi"/>
          <w:sz w:val="24"/>
          <w:szCs w:val="24"/>
        </w:rPr>
        <w:t>M</w:t>
      </w:r>
      <w:r w:rsidRPr="0082249F">
        <w:rPr>
          <w:rFonts w:asciiTheme="majorHAnsi" w:eastAsia="Times New Roman" w:hAnsiTheme="majorHAnsi" w:cstheme="majorHAnsi"/>
          <w:sz w:val="24"/>
          <w:szCs w:val="24"/>
        </w:rPr>
        <w:t xml:space="preserve">ental </w:t>
      </w:r>
      <w:r w:rsidR="00ED4C75">
        <w:rPr>
          <w:rFonts w:asciiTheme="majorHAnsi" w:eastAsia="Times New Roman" w:hAnsiTheme="majorHAnsi" w:cstheme="majorHAnsi"/>
          <w:sz w:val="24"/>
          <w:szCs w:val="24"/>
        </w:rPr>
        <w:t>H</w:t>
      </w:r>
      <w:r w:rsidRPr="0082249F">
        <w:rPr>
          <w:rFonts w:asciiTheme="majorHAnsi" w:eastAsia="Times New Roman" w:hAnsiTheme="majorHAnsi" w:cstheme="majorHAnsi"/>
          <w:sz w:val="24"/>
          <w:szCs w:val="24"/>
        </w:rPr>
        <w:t xml:space="preserve">ealth </w:t>
      </w:r>
      <w:r w:rsidR="00ED4C75">
        <w:rPr>
          <w:rFonts w:asciiTheme="majorHAnsi" w:eastAsia="Times New Roman" w:hAnsiTheme="majorHAnsi" w:cstheme="majorHAnsi"/>
          <w:sz w:val="24"/>
          <w:szCs w:val="24"/>
        </w:rPr>
        <w:t>L</w:t>
      </w:r>
      <w:r w:rsidRPr="0082249F">
        <w:rPr>
          <w:rFonts w:asciiTheme="majorHAnsi" w:eastAsia="Times New Roman" w:hAnsiTheme="majorHAnsi" w:cstheme="majorHAnsi"/>
          <w:sz w:val="24"/>
          <w:szCs w:val="24"/>
        </w:rPr>
        <w:t xml:space="preserve">earning </w:t>
      </w:r>
      <w:r w:rsidR="00ED4C75">
        <w:rPr>
          <w:rFonts w:asciiTheme="majorHAnsi" w:eastAsia="Times New Roman" w:hAnsiTheme="majorHAnsi" w:cstheme="majorHAnsi"/>
          <w:sz w:val="24"/>
          <w:szCs w:val="24"/>
        </w:rPr>
        <w:t>S</w:t>
      </w:r>
      <w:r w:rsidRPr="0082249F">
        <w:rPr>
          <w:rFonts w:asciiTheme="majorHAnsi" w:eastAsia="Times New Roman" w:hAnsiTheme="majorHAnsi" w:cstheme="majorHAnsi"/>
          <w:sz w:val="24"/>
          <w:szCs w:val="24"/>
        </w:rPr>
        <w:t xml:space="preserve">ites. These learning sites represent a diverse cross-section of perspectives and program examples and are dedicated to helping other jurisdictions improve their responses to people with mental </w:t>
      </w:r>
      <w:r w:rsidR="0075037B" w:rsidRPr="0082249F">
        <w:rPr>
          <w:rFonts w:asciiTheme="majorHAnsi" w:eastAsia="Times New Roman" w:hAnsiTheme="majorHAnsi" w:cstheme="majorHAnsi"/>
          <w:sz w:val="24"/>
          <w:szCs w:val="24"/>
        </w:rPr>
        <w:t>health needs</w:t>
      </w:r>
      <w:r w:rsidRPr="0082249F">
        <w:rPr>
          <w:rFonts w:asciiTheme="majorHAnsi" w:eastAsia="Times New Roman" w:hAnsiTheme="majorHAnsi" w:cstheme="majorHAnsi"/>
          <w:sz w:val="24"/>
          <w:szCs w:val="24"/>
        </w:rPr>
        <w:t xml:space="preserve">. The </w:t>
      </w:r>
      <w:r w:rsidR="003B72F4" w:rsidRPr="0082249F">
        <w:rPr>
          <w:rFonts w:asciiTheme="majorHAnsi" w:eastAsia="Times New Roman" w:hAnsiTheme="majorHAnsi" w:cstheme="majorHAnsi"/>
          <w:sz w:val="24"/>
          <w:szCs w:val="24"/>
        </w:rPr>
        <w:t xml:space="preserve">current </w:t>
      </w:r>
      <w:r w:rsidRPr="0082249F">
        <w:rPr>
          <w:rFonts w:asciiTheme="majorHAnsi" w:eastAsia="Times New Roman" w:hAnsiTheme="majorHAnsi" w:cstheme="majorHAnsi"/>
          <w:sz w:val="24"/>
          <w:szCs w:val="24"/>
        </w:rPr>
        <w:t xml:space="preserve">learning sites </w:t>
      </w:r>
      <w:r w:rsidR="003B72F4" w:rsidRPr="0082249F">
        <w:rPr>
          <w:rFonts w:asciiTheme="majorHAnsi" w:eastAsia="Times New Roman" w:hAnsiTheme="majorHAnsi" w:cstheme="majorHAnsi"/>
          <w:sz w:val="24"/>
          <w:szCs w:val="24"/>
        </w:rPr>
        <w:t xml:space="preserve">include </w:t>
      </w:r>
      <w:r w:rsidRPr="0082249F">
        <w:rPr>
          <w:rFonts w:asciiTheme="majorHAnsi" w:eastAsia="Times New Roman" w:hAnsiTheme="majorHAnsi" w:cstheme="majorHAnsi"/>
          <w:sz w:val="24"/>
          <w:szCs w:val="24"/>
        </w:rPr>
        <w:t xml:space="preserve">the Houston (TX) Police Department, the Los Angeles (CA) Police Department, the Madison (WI) Police Department, the </w:t>
      </w:r>
      <w:r w:rsidRPr="0082249F">
        <w:rPr>
          <w:rFonts w:asciiTheme="majorHAnsi" w:eastAsia="Times New Roman" w:hAnsiTheme="majorHAnsi" w:cstheme="majorHAnsi"/>
          <w:sz w:val="24"/>
          <w:szCs w:val="24"/>
        </w:rPr>
        <w:lastRenderedPageBreak/>
        <w:t xml:space="preserve">Portland (ME) Police Department, the Salt Lake City (UT) Police Department, </w:t>
      </w:r>
      <w:r w:rsidR="00AF3CAE" w:rsidRPr="0082249F">
        <w:rPr>
          <w:rFonts w:asciiTheme="majorHAnsi" w:eastAsia="Times New Roman" w:hAnsiTheme="majorHAnsi" w:cstheme="majorHAnsi"/>
          <w:sz w:val="24"/>
          <w:szCs w:val="24"/>
        </w:rPr>
        <w:t xml:space="preserve">Madison County Sheriff’s Office (TN), The </w:t>
      </w:r>
      <w:r w:rsidRPr="0082249F">
        <w:rPr>
          <w:rFonts w:asciiTheme="majorHAnsi" w:eastAsia="Times New Roman" w:hAnsiTheme="majorHAnsi" w:cstheme="majorHAnsi"/>
          <w:sz w:val="24"/>
          <w:szCs w:val="24"/>
        </w:rPr>
        <w:t>University of Florida Police Department</w:t>
      </w:r>
      <w:r w:rsidR="00AF3CAE" w:rsidRPr="0082249F">
        <w:rPr>
          <w:rFonts w:asciiTheme="majorHAnsi" w:eastAsia="Times New Roman" w:hAnsiTheme="majorHAnsi" w:cstheme="majorHAnsi"/>
          <w:sz w:val="24"/>
          <w:szCs w:val="24"/>
        </w:rPr>
        <w:t>, Arlington (MA) Police Department, and the Madison Police Department (WI).</w:t>
      </w:r>
    </w:p>
    <w:p w14:paraId="1BC122F1" w14:textId="77777777" w:rsidR="00DB1C03" w:rsidRPr="0082249F" w:rsidRDefault="00DB1C03" w:rsidP="00CE43C2">
      <w:pPr>
        <w:spacing w:after="0" w:line="240" w:lineRule="auto"/>
        <w:ind w:left="720"/>
        <w:rPr>
          <w:rFonts w:asciiTheme="majorHAnsi" w:eastAsia="Times New Roman" w:hAnsiTheme="majorHAnsi" w:cstheme="majorHAnsi"/>
          <w:sz w:val="24"/>
          <w:szCs w:val="24"/>
        </w:rPr>
      </w:pPr>
    </w:p>
    <w:p w14:paraId="5B664001" w14:textId="263FB113" w:rsidR="001F5D52" w:rsidRPr="0082249F" w:rsidRDefault="00DB1C03" w:rsidP="00C521A3">
      <w:pPr>
        <w:spacing w:after="0" w:line="240" w:lineRule="auto"/>
        <w:ind w:left="720"/>
        <w:rPr>
          <w:rFonts w:asciiTheme="majorHAnsi" w:hAnsiTheme="majorHAnsi" w:cstheme="majorHAnsi"/>
          <w:sz w:val="24"/>
          <w:szCs w:val="24"/>
        </w:rPr>
      </w:pPr>
      <w:r w:rsidRPr="0082249F">
        <w:rPr>
          <w:rFonts w:asciiTheme="majorHAnsi" w:hAnsiTheme="majorHAnsi" w:cstheme="majorHAnsi"/>
          <w:sz w:val="24"/>
          <w:szCs w:val="24"/>
        </w:rPr>
        <w:t>Following a competitive application process, s</w:t>
      </w:r>
      <w:r w:rsidR="001F5D52" w:rsidRPr="0082249F">
        <w:rPr>
          <w:rFonts w:asciiTheme="majorHAnsi" w:hAnsiTheme="majorHAnsi" w:cstheme="majorHAnsi"/>
          <w:sz w:val="24"/>
          <w:szCs w:val="24"/>
        </w:rPr>
        <w:t xml:space="preserve">elected jurisdictions will </w:t>
      </w:r>
      <w:r w:rsidR="009D0B6C" w:rsidRPr="0082249F">
        <w:rPr>
          <w:rFonts w:asciiTheme="majorHAnsi" w:hAnsiTheme="majorHAnsi" w:cstheme="majorHAnsi"/>
          <w:sz w:val="24"/>
          <w:szCs w:val="24"/>
        </w:rPr>
        <w:t xml:space="preserve">gain national recognition as </w:t>
      </w:r>
      <w:r w:rsidR="0075037B" w:rsidRPr="0082249F">
        <w:rPr>
          <w:rFonts w:asciiTheme="majorHAnsi" w:hAnsiTheme="majorHAnsi" w:cstheme="majorHAnsi"/>
          <w:sz w:val="24"/>
          <w:szCs w:val="24"/>
        </w:rPr>
        <w:t xml:space="preserve">members of the </w:t>
      </w:r>
      <w:r w:rsidR="009D0B6C" w:rsidRPr="0082249F">
        <w:rPr>
          <w:rFonts w:asciiTheme="majorHAnsi" w:hAnsiTheme="majorHAnsi" w:cstheme="majorHAnsi"/>
          <w:sz w:val="24"/>
          <w:szCs w:val="24"/>
        </w:rPr>
        <w:t>Law Enforcement–Mental Health Learning Sites</w:t>
      </w:r>
      <w:r w:rsidR="00C521A3">
        <w:rPr>
          <w:rFonts w:asciiTheme="majorHAnsi" w:hAnsiTheme="majorHAnsi" w:cstheme="majorHAnsi"/>
          <w:sz w:val="24"/>
          <w:szCs w:val="24"/>
        </w:rPr>
        <w:t xml:space="preserve"> Program</w:t>
      </w:r>
      <w:r w:rsidR="009D0B6C" w:rsidRPr="0082249F">
        <w:rPr>
          <w:rFonts w:asciiTheme="majorHAnsi" w:hAnsiTheme="majorHAnsi" w:cstheme="majorHAnsi"/>
          <w:sz w:val="24"/>
          <w:szCs w:val="24"/>
        </w:rPr>
        <w:t xml:space="preserve"> </w:t>
      </w:r>
      <w:r w:rsidR="001F5D52" w:rsidRPr="0082249F">
        <w:rPr>
          <w:rFonts w:asciiTheme="majorHAnsi" w:hAnsiTheme="majorHAnsi" w:cstheme="majorHAnsi"/>
          <w:sz w:val="24"/>
          <w:szCs w:val="24"/>
        </w:rPr>
        <w:t>and will work closely with the CSG Justice Center to provide peer</w:t>
      </w:r>
      <w:r w:rsidR="009D0B6C" w:rsidRPr="0082249F">
        <w:rPr>
          <w:rFonts w:asciiTheme="majorHAnsi" w:hAnsiTheme="majorHAnsi" w:cstheme="majorHAnsi"/>
          <w:sz w:val="24"/>
          <w:szCs w:val="24"/>
        </w:rPr>
        <w:t>-to-peer</w:t>
      </w:r>
      <w:r w:rsidR="001F5D52" w:rsidRPr="0082249F">
        <w:rPr>
          <w:rFonts w:asciiTheme="majorHAnsi" w:hAnsiTheme="majorHAnsi" w:cstheme="majorHAnsi"/>
          <w:sz w:val="24"/>
          <w:szCs w:val="24"/>
        </w:rPr>
        <w:t xml:space="preserve"> learning opportunities to programs nationwide</w:t>
      </w:r>
      <w:r w:rsidR="0075037B" w:rsidRPr="0082249F">
        <w:rPr>
          <w:rFonts w:asciiTheme="majorHAnsi" w:hAnsiTheme="majorHAnsi" w:cstheme="majorHAnsi"/>
          <w:sz w:val="24"/>
          <w:szCs w:val="24"/>
        </w:rPr>
        <w:t>. They may also be called on to</w:t>
      </w:r>
      <w:r w:rsidR="001F5D52" w:rsidRPr="0082249F">
        <w:rPr>
          <w:rFonts w:asciiTheme="majorHAnsi" w:hAnsiTheme="majorHAnsi" w:cstheme="majorHAnsi"/>
          <w:sz w:val="24"/>
          <w:szCs w:val="24"/>
        </w:rPr>
        <w:t xml:space="preserve"> </w:t>
      </w:r>
      <w:r w:rsidR="0075037B" w:rsidRPr="0082249F">
        <w:rPr>
          <w:rFonts w:asciiTheme="majorHAnsi" w:hAnsiTheme="majorHAnsi" w:cstheme="majorHAnsi"/>
          <w:sz w:val="24"/>
          <w:szCs w:val="24"/>
        </w:rPr>
        <w:t xml:space="preserve">collaborate with </w:t>
      </w:r>
      <w:r w:rsidR="001F5D52" w:rsidRPr="0082249F">
        <w:rPr>
          <w:rFonts w:asciiTheme="majorHAnsi" w:hAnsiTheme="majorHAnsi" w:cstheme="majorHAnsi"/>
          <w:sz w:val="24"/>
          <w:szCs w:val="24"/>
        </w:rPr>
        <w:t>fellow learning sites</w:t>
      </w:r>
      <w:r w:rsidR="00892F83">
        <w:rPr>
          <w:rFonts w:asciiTheme="majorHAnsi" w:hAnsiTheme="majorHAnsi" w:cstheme="majorHAnsi"/>
          <w:sz w:val="24"/>
          <w:szCs w:val="24"/>
        </w:rPr>
        <w:t xml:space="preserve"> and</w:t>
      </w:r>
      <w:r w:rsidR="001F5D52" w:rsidRPr="0082249F">
        <w:rPr>
          <w:rFonts w:asciiTheme="majorHAnsi" w:hAnsiTheme="majorHAnsi" w:cstheme="majorHAnsi"/>
          <w:sz w:val="24"/>
          <w:szCs w:val="24"/>
        </w:rPr>
        <w:t xml:space="preserve"> stay abreast of current research and best practices</w:t>
      </w:r>
      <w:r w:rsidR="00892F83">
        <w:rPr>
          <w:rFonts w:asciiTheme="majorHAnsi" w:hAnsiTheme="majorHAnsi" w:cstheme="majorHAnsi"/>
          <w:sz w:val="24"/>
          <w:szCs w:val="24"/>
        </w:rPr>
        <w:t>.</w:t>
      </w:r>
      <w:r w:rsidR="001F5D52" w:rsidRPr="0082249F">
        <w:rPr>
          <w:rFonts w:asciiTheme="majorHAnsi" w:hAnsiTheme="majorHAnsi" w:cstheme="majorHAnsi"/>
          <w:sz w:val="24"/>
          <w:szCs w:val="24"/>
        </w:rPr>
        <w:t xml:space="preserve"> While learning sites do not receive funding </w:t>
      </w:r>
      <w:r w:rsidR="009D0B6C" w:rsidRPr="0082249F">
        <w:rPr>
          <w:rFonts w:asciiTheme="majorHAnsi" w:hAnsiTheme="majorHAnsi" w:cstheme="majorHAnsi"/>
          <w:sz w:val="24"/>
          <w:szCs w:val="24"/>
        </w:rPr>
        <w:t xml:space="preserve">directly </w:t>
      </w:r>
      <w:r w:rsidR="001F5D52" w:rsidRPr="0082249F">
        <w:rPr>
          <w:rFonts w:asciiTheme="majorHAnsi" w:hAnsiTheme="majorHAnsi" w:cstheme="majorHAnsi"/>
          <w:sz w:val="24"/>
          <w:szCs w:val="24"/>
        </w:rPr>
        <w:t>from BJA or the CSG Justice Center, they are reimbursed for approved costs associated with hosting site visits from other jurisdictions</w:t>
      </w:r>
      <w:r w:rsidR="009D0B6C" w:rsidRPr="0082249F">
        <w:rPr>
          <w:rFonts w:asciiTheme="majorHAnsi" w:hAnsiTheme="majorHAnsi" w:cstheme="majorHAnsi"/>
          <w:sz w:val="24"/>
          <w:szCs w:val="24"/>
        </w:rPr>
        <w:t xml:space="preserve"> or travel to other jurisdictions to provide training and technical assistance</w:t>
      </w:r>
      <w:r w:rsidR="007146EE">
        <w:rPr>
          <w:rFonts w:asciiTheme="majorHAnsi" w:hAnsiTheme="majorHAnsi" w:cstheme="majorHAnsi"/>
          <w:sz w:val="24"/>
          <w:szCs w:val="24"/>
        </w:rPr>
        <w:t>. They also</w:t>
      </w:r>
      <w:r w:rsidR="001F5D52" w:rsidRPr="0082249F">
        <w:rPr>
          <w:rFonts w:asciiTheme="majorHAnsi" w:hAnsiTheme="majorHAnsi" w:cstheme="majorHAnsi"/>
          <w:sz w:val="24"/>
          <w:szCs w:val="24"/>
        </w:rPr>
        <w:t xml:space="preserve"> have access to </w:t>
      </w:r>
      <w:r w:rsidR="003B72F4" w:rsidRPr="0082249F">
        <w:rPr>
          <w:rFonts w:asciiTheme="majorHAnsi" w:hAnsiTheme="majorHAnsi" w:cstheme="majorHAnsi"/>
          <w:sz w:val="24"/>
          <w:szCs w:val="24"/>
        </w:rPr>
        <w:t>no</w:t>
      </w:r>
      <w:r w:rsidR="00892F83">
        <w:rPr>
          <w:rFonts w:asciiTheme="majorHAnsi" w:hAnsiTheme="majorHAnsi" w:cstheme="majorHAnsi"/>
          <w:sz w:val="24"/>
          <w:szCs w:val="24"/>
        </w:rPr>
        <w:t>-</w:t>
      </w:r>
      <w:r w:rsidR="003B72F4" w:rsidRPr="0082249F">
        <w:rPr>
          <w:rFonts w:asciiTheme="majorHAnsi" w:hAnsiTheme="majorHAnsi" w:cstheme="majorHAnsi"/>
          <w:sz w:val="24"/>
          <w:szCs w:val="24"/>
        </w:rPr>
        <w:t>cost</w:t>
      </w:r>
      <w:r w:rsidR="00892F83">
        <w:rPr>
          <w:rFonts w:asciiTheme="majorHAnsi" w:hAnsiTheme="majorHAnsi" w:cstheme="majorHAnsi"/>
          <w:sz w:val="24"/>
          <w:szCs w:val="24"/>
        </w:rPr>
        <w:t>,</w:t>
      </w:r>
      <w:r w:rsidR="003B72F4" w:rsidRPr="0082249F">
        <w:rPr>
          <w:rFonts w:asciiTheme="majorHAnsi" w:hAnsiTheme="majorHAnsi" w:cstheme="majorHAnsi"/>
          <w:sz w:val="24"/>
          <w:szCs w:val="24"/>
        </w:rPr>
        <w:t xml:space="preserve"> expert </w:t>
      </w:r>
      <w:r w:rsidR="001F5D52" w:rsidRPr="0082249F">
        <w:rPr>
          <w:rFonts w:asciiTheme="majorHAnsi" w:hAnsiTheme="majorHAnsi" w:cstheme="majorHAnsi"/>
          <w:sz w:val="24"/>
          <w:szCs w:val="24"/>
        </w:rPr>
        <w:t xml:space="preserve">technical assistance provided by CSG Justice Center staff. </w:t>
      </w:r>
    </w:p>
    <w:p w14:paraId="7CB25900" w14:textId="77777777" w:rsidR="00E352FE" w:rsidRPr="0082249F" w:rsidRDefault="001166F2" w:rsidP="00140E3B">
      <w:pPr>
        <w:pStyle w:val="ListParagraph"/>
        <w:numPr>
          <w:ilvl w:val="0"/>
          <w:numId w:val="2"/>
        </w:numPr>
        <w:spacing w:before="240" w:after="120"/>
        <w:ind w:left="720"/>
        <w:contextualSpacing w:val="0"/>
        <w:rPr>
          <w:rFonts w:asciiTheme="majorHAnsi" w:hAnsiTheme="majorHAnsi" w:cstheme="majorHAnsi"/>
          <w:b/>
          <w:sz w:val="24"/>
          <w:szCs w:val="24"/>
          <w:u w:val="single"/>
        </w:rPr>
      </w:pPr>
      <w:r w:rsidRPr="0082249F">
        <w:rPr>
          <w:rFonts w:asciiTheme="majorHAnsi" w:hAnsiTheme="majorHAnsi" w:cstheme="majorHAnsi"/>
          <w:b/>
          <w:sz w:val="24"/>
          <w:szCs w:val="24"/>
          <w:u w:val="single"/>
        </w:rPr>
        <w:t>Agency Type</w:t>
      </w:r>
    </w:p>
    <w:p w14:paraId="610D51C1" w14:textId="5BDEE868" w:rsidR="009D0B6C" w:rsidRDefault="009D0B6C" w:rsidP="00140E3B">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In an effort to increase the capacity of the L</w:t>
      </w:r>
      <w:r w:rsidR="005C655F" w:rsidRPr="0082249F">
        <w:rPr>
          <w:rFonts w:asciiTheme="majorHAnsi" w:hAnsiTheme="majorHAnsi" w:cstheme="majorHAnsi"/>
          <w:sz w:val="24"/>
          <w:szCs w:val="24"/>
        </w:rPr>
        <w:t>aw Enforcement–Mental Health</w:t>
      </w:r>
      <w:r w:rsidRPr="0082249F">
        <w:rPr>
          <w:rFonts w:asciiTheme="majorHAnsi" w:hAnsiTheme="majorHAnsi" w:cstheme="majorHAnsi"/>
          <w:sz w:val="24"/>
          <w:szCs w:val="24"/>
        </w:rPr>
        <w:t xml:space="preserve"> Learning Sites </w:t>
      </w:r>
      <w:r w:rsidR="00C521A3">
        <w:rPr>
          <w:rFonts w:asciiTheme="majorHAnsi" w:hAnsiTheme="majorHAnsi" w:cstheme="majorHAnsi"/>
          <w:sz w:val="24"/>
          <w:szCs w:val="24"/>
        </w:rPr>
        <w:t>P</w:t>
      </w:r>
      <w:r w:rsidRPr="0082249F">
        <w:rPr>
          <w:rFonts w:asciiTheme="majorHAnsi" w:hAnsiTheme="majorHAnsi" w:cstheme="majorHAnsi"/>
          <w:sz w:val="24"/>
          <w:szCs w:val="24"/>
        </w:rPr>
        <w:t xml:space="preserve">rogram to respond more effectively to </w:t>
      </w:r>
      <w:r w:rsidR="004530FD" w:rsidRPr="0082249F">
        <w:rPr>
          <w:rFonts w:asciiTheme="majorHAnsi" w:hAnsiTheme="majorHAnsi" w:cstheme="majorHAnsi"/>
          <w:sz w:val="24"/>
          <w:szCs w:val="24"/>
        </w:rPr>
        <w:t xml:space="preserve">all </w:t>
      </w:r>
      <w:r w:rsidRPr="0082249F">
        <w:rPr>
          <w:rFonts w:asciiTheme="majorHAnsi" w:hAnsiTheme="majorHAnsi" w:cstheme="majorHAnsi"/>
          <w:sz w:val="24"/>
          <w:szCs w:val="24"/>
        </w:rPr>
        <w:t>categories of law enforcement agencies</w:t>
      </w:r>
      <w:r w:rsidR="007A72E9" w:rsidRPr="0082249F">
        <w:rPr>
          <w:rFonts w:asciiTheme="majorHAnsi" w:hAnsiTheme="majorHAnsi" w:cstheme="majorHAnsi"/>
          <w:sz w:val="24"/>
          <w:szCs w:val="24"/>
        </w:rPr>
        <w:t>,</w:t>
      </w:r>
      <w:r w:rsidRPr="0082249F">
        <w:rPr>
          <w:rFonts w:asciiTheme="majorHAnsi" w:hAnsiTheme="majorHAnsi" w:cstheme="majorHAnsi"/>
          <w:sz w:val="24"/>
          <w:szCs w:val="24"/>
        </w:rPr>
        <w:t xml:space="preserve"> we are hoping to attract agencies that </w:t>
      </w:r>
      <w:r w:rsidR="00B07E68">
        <w:rPr>
          <w:rFonts w:asciiTheme="majorHAnsi" w:hAnsiTheme="majorHAnsi" w:cstheme="majorHAnsi"/>
          <w:sz w:val="24"/>
          <w:szCs w:val="24"/>
        </w:rPr>
        <w:t>include, but are not limited to,</w:t>
      </w:r>
      <w:r w:rsidRPr="0082249F">
        <w:rPr>
          <w:rFonts w:asciiTheme="majorHAnsi" w:hAnsiTheme="majorHAnsi" w:cstheme="majorHAnsi"/>
          <w:sz w:val="24"/>
          <w:szCs w:val="24"/>
        </w:rPr>
        <w:t xml:space="preserve"> the following categories:</w:t>
      </w:r>
    </w:p>
    <w:p w14:paraId="1E41FBC5" w14:textId="558520FA" w:rsidR="00892F83" w:rsidRPr="0082249F" w:rsidRDefault="00892F83" w:rsidP="00140E3B">
      <w:pPr>
        <w:pStyle w:val="ListParagraph"/>
        <w:spacing w:after="120"/>
        <w:rPr>
          <w:rFonts w:asciiTheme="majorHAnsi" w:hAnsiTheme="majorHAnsi" w:cstheme="majorHAnsi"/>
          <w:sz w:val="24"/>
          <w:szCs w:val="24"/>
        </w:rPr>
      </w:pPr>
      <w:r>
        <w:rPr>
          <w:rFonts w:asciiTheme="majorHAnsi" w:hAnsiTheme="majorHAnsi" w:cstheme="majorHAnsi"/>
          <w:sz w:val="24"/>
          <w:szCs w:val="24"/>
        </w:rPr>
        <w:t>-          City or town law enforcement agency</w:t>
      </w:r>
    </w:p>
    <w:p w14:paraId="57064396" w14:textId="6D8A3BFB" w:rsidR="009D0B6C" w:rsidRPr="0082249F" w:rsidRDefault="009D0B6C" w:rsidP="00140E3B">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Prosecutor/</w:t>
      </w:r>
      <w:r w:rsidR="00C521A3">
        <w:rPr>
          <w:rFonts w:asciiTheme="majorHAnsi" w:hAnsiTheme="majorHAnsi" w:cstheme="majorHAnsi"/>
          <w:sz w:val="24"/>
          <w:szCs w:val="24"/>
        </w:rPr>
        <w:t>d</w:t>
      </w:r>
      <w:r w:rsidR="00892F83" w:rsidRPr="0082249F">
        <w:rPr>
          <w:rFonts w:asciiTheme="majorHAnsi" w:hAnsiTheme="majorHAnsi" w:cstheme="majorHAnsi"/>
          <w:sz w:val="24"/>
          <w:szCs w:val="24"/>
        </w:rPr>
        <w:t xml:space="preserve">istrict </w:t>
      </w:r>
      <w:r w:rsidR="00C521A3">
        <w:rPr>
          <w:rFonts w:asciiTheme="majorHAnsi" w:hAnsiTheme="majorHAnsi" w:cstheme="majorHAnsi"/>
          <w:sz w:val="24"/>
          <w:szCs w:val="24"/>
        </w:rPr>
        <w:t>a</w:t>
      </w:r>
      <w:r w:rsidR="00892F83" w:rsidRPr="0082249F">
        <w:rPr>
          <w:rFonts w:asciiTheme="majorHAnsi" w:hAnsiTheme="majorHAnsi" w:cstheme="majorHAnsi"/>
          <w:sz w:val="24"/>
          <w:szCs w:val="24"/>
        </w:rPr>
        <w:t>ttorney</w:t>
      </w:r>
      <w:r w:rsidR="00C521A3">
        <w:rPr>
          <w:rFonts w:asciiTheme="majorHAnsi" w:hAnsiTheme="majorHAnsi" w:cstheme="majorHAnsi"/>
          <w:sz w:val="24"/>
          <w:szCs w:val="24"/>
        </w:rPr>
        <w:t>’s</w:t>
      </w:r>
      <w:r w:rsidR="00892F83" w:rsidRPr="0082249F">
        <w:rPr>
          <w:rFonts w:asciiTheme="majorHAnsi" w:hAnsiTheme="majorHAnsi" w:cstheme="majorHAnsi"/>
          <w:sz w:val="24"/>
          <w:szCs w:val="24"/>
        </w:rPr>
        <w:t xml:space="preserve"> office </w:t>
      </w:r>
    </w:p>
    <w:p w14:paraId="265BAF9B" w14:textId="338B0103" w:rsidR="009D0B6C" w:rsidRPr="0082249F" w:rsidRDefault="009D0B6C" w:rsidP="00140E3B">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 xml:space="preserve">Regional law enforcement entity </w:t>
      </w:r>
    </w:p>
    <w:p w14:paraId="266C862E" w14:textId="77777777" w:rsidR="009D0B6C" w:rsidRPr="0082249F" w:rsidRDefault="009D0B6C" w:rsidP="00140E3B">
      <w:pPr>
        <w:pStyle w:val="ListParagraph"/>
        <w:spacing w:after="120"/>
        <w:rPr>
          <w:rFonts w:asciiTheme="majorHAnsi" w:hAnsiTheme="majorHAnsi" w:cstheme="majorHAnsi"/>
          <w:sz w:val="24"/>
          <w:szCs w:val="24"/>
        </w:rPr>
      </w:pPr>
      <w:bookmarkStart w:id="1" w:name="_Hlk39680234"/>
      <w:r w:rsidRPr="0082249F">
        <w:rPr>
          <w:rFonts w:asciiTheme="majorHAnsi" w:hAnsiTheme="majorHAnsi" w:cstheme="majorHAnsi"/>
          <w:sz w:val="24"/>
          <w:szCs w:val="24"/>
        </w:rPr>
        <w:t>-          Rural law enforcement agency</w:t>
      </w:r>
    </w:p>
    <w:p w14:paraId="2C646762" w14:textId="76B2ABE0" w:rsidR="009D0B6C" w:rsidRPr="0082249F" w:rsidRDefault="009D0B6C" w:rsidP="00140E3B">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Sheriff’s office</w:t>
      </w:r>
      <w:r w:rsidR="00892F83" w:rsidRPr="0082249F" w:rsidDel="00892F83">
        <w:rPr>
          <w:rFonts w:asciiTheme="majorHAnsi" w:hAnsiTheme="majorHAnsi" w:cstheme="majorHAnsi"/>
          <w:sz w:val="24"/>
          <w:szCs w:val="24"/>
        </w:rPr>
        <w:t xml:space="preserve"> </w:t>
      </w:r>
    </w:p>
    <w:bookmarkEnd w:id="1"/>
    <w:p w14:paraId="22DED7D2" w14:textId="3F789DC5" w:rsidR="00AF3CAE" w:rsidRPr="0082249F" w:rsidRDefault="00AF3CAE" w:rsidP="00AF3CAE">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Specialized law enforcement agency (Transit, Housing, Port Authority, etc.)</w:t>
      </w:r>
    </w:p>
    <w:p w14:paraId="5A0A5620" w14:textId="4956A285" w:rsidR="00AF3CAE" w:rsidRPr="0082249F" w:rsidRDefault="00AF3CAE" w:rsidP="00AF3CAE">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5B34FE"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 xml:space="preserve">State law enforcement agency </w:t>
      </w:r>
    </w:p>
    <w:p w14:paraId="289FF09F" w14:textId="25C1D17C" w:rsidR="007146EE" w:rsidRPr="0082249F" w:rsidRDefault="0033343D" w:rsidP="0033343D">
      <w:pPr>
        <w:pStyle w:val="ListParagraph"/>
        <w:spacing w:after="120"/>
        <w:rPr>
          <w:rFonts w:asciiTheme="majorHAnsi" w:hAnsiTheme="majorHAnsi" w:cstheme="majorHAnsi"/>
          <w:sz w:val="24"/>
          <w:szCs w:val="24"/>
        </w:rPr>
      </w:pPr>
      <w:r w:rsidRPr="0082249F">
        <w:rPr>
          <w:rFonts w:asciiTheme="majorHAnsi" w:hAnsiTheme="majorHAnsi" w:cstheme="majorHAnsi"/>
          <w:sz w:val="24"/>
          <w:szCs w:val="24"/>
        </w:rPr>
        <w:t xml:space="preserve">-          </w:t>
      </w:r>
      <w:r w:rsidR="00892F83" w:rsidRPr="0082249F">
        <w:rPr>
          <w:rFonts w:asciiTheme="majorHAnsi" w:hAnsiTheme="majorHAnsi" w:cstheme="majorHAnsi"/>
          <w:sz w:val="24"/>
          <w:szCs w:val="24"/>
        </w:rPr>
        <w:t>Tribal law enforcement entity</w:t>
      </w:r>
      <w:r w:rsidR="00892F83" w:rsidRPr="0082249F" w:rsidDel="00892F83">
        <w:rPr>
          <w:rFonts w:asciiTheme="majorHAnsi" w:hAnsiTheme="majorHAnsi" w:cstheme="majorHAnsi"/>
          <w:sz w:val="24"/>
          <w:szCs w:val="24"/>
        </w:rPr>
        <w:t xml:space="preserve"> </w:t>
      </w:r>
    </w:p>
    <w:p w14:paraId="2C24D875" w14:textId="77777777" w:rsidR="00892F83" w:rsidRPr="007146EE" w:rsidRDefault="00892F83" w:rsidP="005F1E2A">
      <w:pPr>
        <w:pStyle w:val="ListParagraph"/>
        <w:spacing w:after="120"/>
      </w:pPr>
    </w:p>
    <w:p w14:paraId="0CC39C5B" w14:textId="74F7D309" w:rsidR="00956B3E" w:rsidRPr="0082249F" w:rsidRDefault="00B07E68" w:rsidP="00140E3B">
      <w:pPr>
        <w:pStyle w:val="ListParagraph"/>
        <w:spacing w:after="120"/>
        <w:contextualSpacing w:val="0"/>
        <w:rPr>
          <w:rFonts w:asciiTheme="majorHAnsi" w:hAnsiTheme="majorHAnsi" w:cstheme="majorHAnsi"/>
          <w:strike/>
          <w:sz w:val="24"/>
          <w:szCs w:val="24"/>
        </w:rPr>
      </w:pPr>
      <w:r>
        <w:rPr>
          <w:rFonts w:asciiTheme="majorHAnsi" w:hAnsiTheme="majorHAnsi" w:cstheme="majorHAnsi"/>
          <w:sz w:val="24"/>
          <w:szCs w:val="24"/>
        </w:rPr>
        <w:t>We will conduct a</w:t>
      </w:r>
      <w:r w:rsidR="009D0B6C" w:rsidRPr="0082249F">
        <w:rPr>
          <w:rFonts w:asciiTheme="majorHAnsi" w:hAnsiTheme="majorHAnsi" w:cstheme="majorHAnsi"/>
          <w:sz w:val="24"/>
          <w:szCs w:val="24"/>
        </w:rPr>
        <w:t xml:space="preserve"> competitive selection process</w:t>
      </w:r>
      <w:r w:rsidR="001354EF">
        <w:rPr>
          <w:rFonts w:asciiTheme="majorHAnsi" w:hAnsiTheme="majorHAnsi" w:cstheme="majorHAnsi"/>
          <w:sz w:val="24"/>
          <w:szCs w:val="24"/>
        </w:rPr>
        <w:t>.</w:t>
      </w:r>
      <w:r w:rsidR="009D0B6C" w:rsidRPr="0082249F">
        <w:rPr>
          <w:rFonts w:asciiTheme="majorHAnsi" w:hAnsiTheme="majorHAnsi" w:cstheme="majorHAnsi"/>
          <w:sz w:val="24"/>
          <w:szCs w:val="24"/>
        </w:rPr>
        <w:t xml:space="preserve"> </w:t>
      </w:r>
      <w:r w:rsidR="001354EF">
        <w:rPr>
          <w:rFonts w:asciiTheme="majorHAnsi" w:hAnsiTheme="majorHAnsi" w:cstheme="majorHAnsi"/>
          <w:sz w:val="24"/>
          <w:szCs w:val="24"/>
        </w:rPr>
        <w:t>A</w:t>
      </w:r>
      <w:r w:rsidR="009D0B6C" w:rsidRPr="0082249F">
        <w:rPr>
          <w:rFonts w:asciiTheme="majorHAnsi" w:hAnsiTheme="majorHAnsi" w:cstheme="majorHAnsi"/>
          <w:sz w:val="24"/>
          <w:szCs w:val="24"/>
        </w:rPr>
        <w:t>pplicants are expected to have robust PMHC</w:t>
      </w:r>
      <w:r w:rsidR="00B00D0B" w:rsidRPr="0082249F">
        <w:rPr>
          <w:rFonts w:asciiTheme="majorHAnsi" w:hAnsiTheme="majorHAnsi" w:cstheme="majorHAnsi"/>
          <w:sz w:val="24"/>
          <w:szCs w:val="24"/>
        </w:rPr>
        <w:t>s</w:t>
      </w:r>
      <w:r w:rsidR="009D0B6C" w:rsidRPr="0082249F">
        <w:rPr>
          <w:rFonts w:asciiTheme="majorHAnsi" w:hAnsiTheme="majorHAnsi" w:cstheme="majorHAnsi"/>
          <w:sz w:val="24"/>
          <w:szCs w:val="24"/>
        </w:rPr>
        <w:t xml:space="preserve"> </w:t>
      </w:r>
      <w:r w:rsidR="00B00D0B" w:rsidRPr="0082249F">
        <w:rPr>
          <w:rFonts w:asciiTheme="majorHAnsi" w:hAnsiTheme="majorHAnsi" w:cstheme="majorHAnsi"/>
          <w:sz w:val="24"/>
          <w:szCs w:val="24"/>
        </w:rPr>
        <w:t>that effectively respond to people who have mental health needs.</w:t>
      </w:r>
      <w:r w:rsidR="00FF4C36" w:rsidRPr="0082249F">
        <w:rPr>
          <w:rFonts w:asciiTheme="majorHAnsi" w:hAnsiTheme="majorHAnsi" w:cstheme="majorHAnsi"/>
          <w:strike/>
          <w:sz w:val="24"/>
          <w:szCs w:val="24"/>
        </w:rPr>
        <w:t xml:space="preserve"> </w:t>
      </w:r>
    </w:p>
    <w:p w14:paraId="4751F6FF" w14:textId="77777777" w:rsidR="00E352FE" w:rsidRPr="0082249F" w:rsidRDefault="00E352FE" w:rsidP="00140E3B">
      <w:pPr>
        <w:pStyle w:val="ListParagraph"/>
        <w:numPr>
          <w:ilvl w:val="0"/>
          <w:numId w:val="2"/>
        </w:numPr>
        <w:spacing w:before="240" w:after="120"/>
        <w:ind w:left="720"/>
        <w:contextualSpacing w:val="0"/>
        <w:rPr>
          <w:rFonts w:asciiTheme="majorHAnsi" w:hAnsiTheme="majorHAnsi" w:cstheme="majorHAnsi"/>
          <w:b/>
          <w:sz w:val="24"/>
          <w:szCs w:val="24"/>
        </w:rPr>
      </w:pPr>
      <w:r w:rsidRPr="0082249F">
        <w:rPr>
          <w:rFonts w:asciiTheme="majorHAnsi" w:hAnsiTheme="majorHAnsi" w:cstheme="majorHAnsi"/>
          <w:b/>
          <w:sz w:val="24"/>
          <w:szCs w:val="24"/>
          <w:u w:val="single"/>
        </w:rPr>
        <w:t>Deadlines</w:t>
      </w:r>
    </w:p>
    <w:p w14:paraId="2E7D675C" w14:textId="45AFE251" w:rsidR="00FF4C36" w:rsidRDefault="1119AAF5" w:rsidP="0033343D">
      <w:pPr>
        <w:pStyle w:val="ListParagraph"/>
        <w:spacing w:after="120"/>
        <w:contextualSpacing w:val="0"/>
        <w:rPr>
          <w:rFonts w:asciiTheme="majorHAnsi" w:hAnsiTheme="majorHAnsi" w:cstheme="majorHAnsi"/>
          <w:sz w:val="24"/>
          <w:szCs w:val="24"/>
        </w:rPr>
      </w:pPr>
      <w:r w:rsidRPr="0082249F">
        <w:rPr>
          <w:rFonts w:asciiTheme="majorHAnsi" w:hAnsiTheme="majorHAnsi" w:cstheme="majorHAnsi"/>
          <w:sz w:val="24"/>
          <w:szCs w:val="24"/>
        </w:rPr>
        <w:t xml:space="preserve">All applications are due by </w:t>
      </w:r>
      <w:r w:rsidRPr="0082249F">
        <w:rPr>
          <w:rFonts w:asciiTheme="majorHAnsi" w:hAnsiTheme="majorHAnsi" w:cstheme="majorHAnsi"/>
          <w:b/>
          <w:bCs/>
          <w:sz w:val="24"/>
          <w:szCs w:val="24"/>
        </w:rPr>
        <w:t>11:59 p.m. E</w:t>
      </w:r>
      <w:r w:rsidR="00892A19">
        <w:rPr>
          <w:rFonts w:asciiTheme="majorHAnsi" w:hAnsiTheme="majorHAnsi" w:cstheme="majorHAnsi"/>
          <w:b/>
          <w:bCs/>
          <w:sz w:val="24"/>
          <w:szCs w:val="24"/>
        </w:rPr>
        <w:t>.</w:t>
      </w:r>
      <w:r w:rsidRPr="0082249F">
        <w:rPr>
          <w:rFonts w:asciiTheme="majorHAnsi" w:hAnsiTheme="majorHAnsi" w:cstheme="majorHAnsi"/>
          <w:b/>
          <w:bCs/>
          <w:sz w:val="24"/>
          <w:szCs w:val="24"/>
        </w:rPr>
        <w:t>T</w:t>
      </w:r>
      <w:r w:rsidR="00892A19">
        <w:rPr>
          <w:rFonts w:asciiTheme="majorHAnsi" w:hAnsiTheme="majorHAnsi" w:cstheme="majorHAnsi"/>
          <w:b/>
          <w:bCs/>
          <w:sz w:val="24"/>
          <w:szCs w:val="24"/>
        </w:rPr>
        <w:t>.</w:t>
      </w:r>
      <w:r w:rsidRPr="0082249F">
        <w:rPr>
          <w:rFonts w:asciiTheme="majorHAnsi" w:hAnsiTheme="majorHAnsi" w:cstheme="majorHAnsi"/>
          <w:b/>
          <w:bCs/>
          <w:sz w:val="24"/>
          <w:szCs w:val="24"/>
        </w:rPr>
        <w:t xml:space="preserve"> on </w:t>
      </w:r>
      <w:r w:rsidR="00E571B0">
        <w:rPr>
          <w:rFonts w:asciiTheme="majorHAnsi" w:hAnsiTheme="majorHAnsi" w:cstheme="majorHAnsi"/>
          <w:b/>
          <w:bCs/>
          <w:sz w:val="24"/>
          <w:szCs w:val="24"/>
          <w:u w:val="single"/>
        </w:rPr>
        <w:t xml:space="preserve">January </w:t>
      </w:r>
      <w:r w:rsidR="00CC420C">
        <w:rPr>
          <w:rFonts w:asciiTheme="majorHAnsi" w:hAnsiTheme="majorHAnsi" w:cstheme="majorHAnsi"/>
          <w:b/>
          <w:bCs/>
          <w:sz w:val="24"/>
          <w:szCs w:val="24"/>
          <w:u w:val="single"/>
        </w:rPr>
        <w:t>29</w:t>
      </w:r>
      <w:r w:rsidR="00D512CC">
        <w:rPr>
          <w:rFonts w:asciiTheme="majorHAnsi" w:hAnsiTheme="majorHAnsi" w:cstheme="majorHAnsi"/>
          <w:b/>
          <w:bCs/>
          <w:sz w:val="24"/>
          <w:szCs w:val="24"/>
          <w:u w:val="single"/>
        </w:rPr>
        <w:t>, 202</w:t>
      </w:r>
      <w:r w:rsidR="00E571B0">
        <w:rPr>
          <w:rFonts w:asciiTheme="majorHAnsi" w:hAnsiTheme="majorHAnsi" w:cstheme="majorHAnsi"/>
          <w:b/>
          <w:bCs/>
          <w:sz w:val="24"/>
          <w:szCs w:val="24"/>
          <w:u w:val="single"/>
        </w:rPr>
        <w:t>1</w:t>
      </w:r>
      <w:r w:rsidRPr="0082249F">
        <w:rPr>
          <w:rFonts w:asciiTheme="majorHAnsi" w:hAnsiTheme="majorHAnsi" w:cstheme="majorHAnsi"/>
          <w:sz w:val="24"/>
          <w:szCs w:val="24"/>
        </w:rPr>
        <w:t xml:space="preserve">. Applications must be submitted by email to Alexis Lacy </w:t>
      </w:r>
      <w:hyperlink r:id="rId14">
        <w:r w:rsidRPr="0082249F">
          <w:rPr>
            <w:rStyle w:val="Hyperlink"/>
            <w:rFonts w:asciiTheme="majorHAnsi" w:hAnsiTheme="majorHAnsi" w:cstheme="majorHAnsi"/>
            <w:sz w:val="24"/>
            <w:szCs w:val="24"/>
          </w:rPr>
          <w:t>alacy@csg.org</w:t>
        </w:r>
      </w:hyperlink>
      <w:r w:rsidRPr="0082249F">
        <w:rPr>
          <w:rFonts w:asciiTheme="majorHAnsi" w:hAnsiTheme="majorHAnsi" w:cstheme="majorHAnsi"/>
          <w:sz w:val="24"/>
          <w:szCs w:val="24"/>
        </w:rPr>
        <w:t xml:space="preserve">. </w:t>
      </w:r>
    </w:p>
    <w:p w14:paraId="2963DE7E" w14:textId="12F0F5E4" w:rsidR="004E4C02" w:rsidRDefault="004E4C02" w:rsidP="0033343D">
      <w:pPr>
        <w:pStyle w:val="ListParagraph"/>
        <w:spacing w:after="120"/>
        <w:contextualSpacing w:val="0"/>
        <w:rPr>
          <w:rFonts w:asciiTheme="majorHAnsi" w:hAnsiTheme="majorHAnsi" w:cstheme="majorHAnsi"/>
          <w:sz w:val="24"/>
          <w:szCs w:val="24"/>
        </w:rPr>
      </w:pPr>
    </w:p>
    <w:p w14:paraId="4115D903" w14:textId="77777777" w:rsidR="007146EE" w:rsidRPr="0082249F" w:rsidRDefault="007146EE" w:rsidP="0033343D">
      <w:pPr>
        <w:pStyle w:val="ListParagraph"/>
        <w:spacing w:after="120"/>
        <w:contextualSpacing w:val="0"/>
        <w:rPr>
          <w:rFonts w:asciiTheme="majorHAnsi" w:hAnsiTheme="majorHAnsi" w:cstheme="majorHAnsi"/>
          <w:sz w:val="24"/>
          <w:szCs w:val="24"/>
        </w:rPr>
      </w:pPr>
    </w:p>
    <w:p w14:paraId="1BF2FC48" w14:textId="77777777" w:rsidR="00E352FE" w:rsidRPr="0082249F" w:rsidRDefault="00E352FE" w:rsidP="00140E3B">
      <w:pPr>
        <w:pStyle w:val="ListParagraph"/>
        <w:numPr>
          <w:ilvl w:val="0"/>
          <w:numId w:val="2"/>
        </w:numPr>
        <w:spacing w:before="240" w:after="120"/>
        <w:ind w:left="720"/>
        <w:contextualSpacing w:val="0"/>
        <w:rPr>
          <w:rFonts w:asciiTheme="majorHAnsi" w:hAnsiTheme="majorHAnsi" w:cstheme="majorHAnsi"/>
          <w:b/>
          <w:sz w:val="24"/>
          <w:szCs w:val="24"/>
        </w:rPr>
      </w:pPr>
      <w:r w:rsidRPr="0082249F">
        <w:rPr>
          <w:rFonts w:asciiTheme="majorHAnsi" w:hAnsiTheme="majorHAnsi" w:cstheme="majorHAnsi"/>
          <w:b/>
          <w:sz w:val="24"/>
          <w:szCs w:val="24"/>
          <w:u w:val="single"/>
        </w:rPr>
        <w:lastRenderedPageBreak/>
        <w:t>Eligibility</w:t>
      </w:r>
      <w:r w:rsidRPr="0082249F">
        <w:rPr>
          <w:rFonts w:asciiTheme="majorHAnsi" w:hAnsiTheme="majorHAnsi" w:cstheme="majorHAnsi"/>
          <w:b/>
          <w:sz w:val="24"/>
          <w:szCs w:val="24"/>
        </w:rPr>
        <w:t xml:space="preserve"> </w:t>
      </w:r>
    </w:p>
    <w:p w14:paraId="53C5110D" w14:textId="38892BF0" w:rsidR="00956B3E" w:rsidRPr="0082249F" w:rsidRDefault="417B2475" w:rsidP="00140E3B">
      <w:pPr>
        <w:pStyle w:val="ListParagraph"/>
        <w:spacing w:after="120"/>
        <w:contextualSpacing w:val="0"/>
        <w:rPr>
          <w:rFonts w:asciiTheme="majorHAnsi" w:hAnsiTheme="majorHAnsi" w:cstheme="majorHAnsi"/>
          <w:sz w:val="24"/>
          <w:szCs w:val="24"/>
        </w:rPr>
      </w:pPr>
      <w:r w:rsidRPr="0082249F">
        <w:rPr>
          <w:rFonts w:asciiTheme="majorHAnsi" w:hAnsiTheme="majorHAnsi" w:cstheme="majorHAnsi"/>
          <w:sz w:val="24"/>
          <w:szCs w:val="24"/>
        </w:rPr>
        <w:t>The L</w:t>
      </w:r>
      <w:r w:rsidR="001354EF">
        <w:rPr>
          <w:rFonts w:asciiTheme="majorHAnsi" w:hAnsiTheme="majorHAnsi" w:cstheme="majorHAnsi"/>
          <w:sz w:val="24"/>
          <w:szCs w:val="24"/>
        </w:rPr>
        <w:t>aw Enforcement-Mental Health L</w:t>
      </w:r>
      <w:r w:rsidRPr="0082249F">
        <w:rPr>
          <w:rFonts w:asciiTheme="majorHAnsi" w:hAnsiTheme="majorHAnsi" w:cstheme="majorHAnsi"/>
          <w:sz w:val="24"/>
          <w:szCs w:val="24"/>
        </w:rPr>
        <w:t>earning Site Program is open to any law enforcement agency that already ha</w:t>
      </w:r>
      <w:r w:rsidR="00D96B8E" w:rsidRPr="0082249F">
        <w:rPr>
          <w:rFonts w:asciiTheme="majorHAnsi" w:hAnsiTheme="majorHAnsi" w:cstheme="majorHAnsi"/>
          <w:sz w:val="24"/>
          <w:szCs w:val="24"/>
        </w:rPr>
        <w:t>s</w:t>
      </w:r>
      <w:r w:rsidRPr="0082249F">
        <w:rPr>
          <w:rFonts w:asciiTheme="majorHAnsi" w:hAnsiTheme="majorHAnsi" w:cstheme="majorHAnsi"/>
          <w:sz w:val="24"/>
          <w:szCs w:val="24"/>
        </w:rPr>
        <w:t xml:space="preserve"> initiatives in place to effectively respond to people with identified mental health and other related needs such as substance use</w:t>
      </w:r>
      <w:r w:rsidR="00E16903" w:rsidRPr="0082249F">
        <w:rPr>
          <w:rFonts w:asciiTheme="majorHAnsi" w:hAnsiTheme="majorHAnsi" w:cstheme="majorHAnsi"/>
          <w:sz w:val="24"/>
          <w:szCs w:val="24"/>
        </w:rPr>
        <w:t>, intellectual or developmental disabilities,</w:t>
      </w:r>
      <w:r w:rsidRPr="0082249F">
        <w:rPr>
          <w:rFonts w:asciiTheme="majorHAnsi" w:hAnsiTheme="majorHAnsi" w:cstheme="majorHAnsi"/>
          <w:sz w:val="24"/>
          <w:szCs w:val="24"/>
        </w:rPr>
        <w:t xml:space="preserve"> or ho</w:t>
      </w:r>
      <w:r w:rsidR="00D96B8E" w:rsidRPr="0082249F">
        <w:rPr>
          <w:rFonts w:asciiTheme="majorHAnsi" w:hAnsiTheme="majorHAnsi" w:cstheme="majorHAnsi"/>
          <w:sz w:val="24"/>
          <w:szCs w:val="24"/>
        </w:rPr>
        <w:t>using</w:t>
      </w:r>
      <w:r w:rsidRPr="0082249F">
        <w:rPr>
          <w:rFonts w:asciiTheme="majorHAnsi" w:hAnsiTheme="majorHAnsi" w:cstheme="majorHAnsi"/>
          <w:sz w:val="24"/>
          <w:szCs w:val="24"/>
        </w:rPr>
        <w:t xml:space="preserve">.  Programs must be willing to serve as and fulfill the duties of learning sites, including but not limited to: </w:t>
      </w:r>
    </w:p>
    <w:p w14:paraId="4A2BF0B8" w14:textId="77777777" w:rsidR="00E352FE" w:rsidRPr="0082249F" w:rsidRDefault="00F11435" w:rsidP="00140E3B">
      <w:pPr>
        <w:pStyle w:val="ListParagraph"/>
        <w:numPr>
          <w:ilvl w:val="0"/>
          <w:numId w:val="9"/>
        </w:numPr>
        <w:spacing w:after="120"/>
        <w:rPr>
          <w:rFonts w:asciiTheme="majorHAnsi" w:hAnsiTheme="majorHAnsi" w:cstheme="majorHAnsi"/>
          <w:sz w:val="24"/>
          <w:szCs w:val="24"/>
        </w:rPr>
      </w:pPr>
      <w:r w:rsidRPr="0082249F">
        <w:rPr>
          <w:rFonts w:asciiTheme="majorHAnsi" w:hAnsiTheme="majorHAnsi" w:cstheme="majorHAnsi"/>
          <w:sz w:val="24"/>
          <w:szCs w:val="24"/>
        </w:rPr>
        <w:t>Res</w:t>
      </w:r>
      <w:r w:rsidR="004D77AF" w:rsidRPr="0082249F">
        <w:rPr>
          <w:rFonts w:asciiTheme="majorHAnsi" w:hAnsiTheme="majorHAnsi" w:cstheme="majorHAnsi"/>
          <w:sz w:val="24"/>
          <w:szCs w:val="24"/>
        </w:rPr>
        <w:t>p</w:t>
      </w:r>
      <w:r w:rsidRPr="0082249F">
        <w:rPr>
          <w:rFonts w:asciiTheme="majorHAnsi" w:hAnsiTheme="majorHAnsi" w:cstheme="majorHAnsi"/>
          <w:sz w:val="24"/>
          <w:szCs w:val="24"/>
        </w:rPr>
        <w:t>onding to questions from the field</w:t>
      </w:r>
      <w:r w:rsidR="001F5D52" w:rsidRPr="0082249F">
        <w:rPr>
          <w:rFonts w:asciiTheme="majorHAnsi" w:hAnsiTheme="majorHAnsi" w:cstheme="majorHAnsi"/>
          <w:sz w:val="24"/>
          <w:szCs w:val="24"/>
        </w:rPr>
        <w:t xml:space="preserve"> in a timely and thoughtful manner</w:t>
      </w:r>
      <w:r w:rsidR="004D77AF" w:rsidRPr="0082249F">
        <w:rPr>
          <w:rFonts w:asciiTheme="majorHAnsi" w:hAnsiTheme="majorHAnsi" w:cstheme="majorHAnsi"/>
          <w:sz w:val="24"/>
          <w:szCs w:val="24"/>
        </w:rPr>
        <w:t>;</w:t>
      </w:r>
    </w:p>
    <w:p w14:paraId="12BEAA3F" w14:textId="77777777" w:rsidR="004D77AF" w:rsidRPr="0082249F" w:rsidRDefault="004D77AF" w:rsidP="00140E3B">
      <w:pPr>
        <w:pStyle w:val="ListParagraph"/>
        <w:numPr>
          <w:ilvl w:val="0"/>
          <w:numId w:val="9"/>
        </w:numPr>
        <w:spacing w:after="120"/>
        <w:rPr>
          <w:rFonts w:asciiTheme="majorHAnsi" w:hAnsiTheme="majorHAnsi" w:cstheme="majorHAnsi"/>
          <w:sz w:val="24"/>
          <w:szCs w:val="24"/>
        </w:rPr>
      </w:pPr>
      <w:r w:rsidRPr="0082249F">
        <w:rPr>
          <w:rFonts w:asciiTheme="majorHAnsi" w:hAnsiTheme="majorHAnsi" w:cstheme="majorHAnsi"/>
          <w:sz w:val="24"/>
          <w:szCs w:val="24"/>
        </w:rPr>
        <w:t xml:space="preserve">Hosting site visits with interested jurisdictions and providing </w:t>
      </w:r>
      <w:r w:rsidR="00955656" w:rsidRPr="0082249F">
        <w:rPr>
          <w:rFonts w:asciiTheme="majorHAnsi" w:hAnsiTheme="majorHAnsi" w:cstheme="majorHAnsi"/>
          <w:sz w:val="24"/>
          <w:szCs w:val="24"/>
        </w:rPr>
        <w:t xml:space="preserve">brief </w:t>
      </w:r>
      <w:r w:rsidRPr="0082249F">
        <w:rPr>
          <w:rFonts w:asciiTheme="majorHAnsi" w:hAnsiTheme="majorHAnsi" w:cstheme="majorHAnsi"/>
          <w:sz w:val="24"/>
          <w:szCs w:val="24"/>
        </w:rPr>
        <w:t xml:space="preserve">summaries of these visits to the CSG Justice </w:t>
      </w:r>
      <w:r w:rsidR="00B42EC7" w:rsidRPr="0082249F">
        <w:rPr>
          <w:rFonts w:asciiTheme="majorHAnsi" w:hAnsiTheme="majorHAnsi" w:cstheme="majorHAnsi"/>
          <w:sz w:val="24"/>
          <w:szCs w:val="24"/>
        </w:rPr>
        <w:t>C</w:t>
      </w:r>
      <w:r w:rsidRPr="0082249F">
        <w:rPr>
          <w:rFonts w:asciiTheme="majorHAnsi" w:hAnsiTheme="majorHAnsi" w:cstheme="majorHAnsi"/>
          <w:sz w:val="24"/>
          <w:szCs w:val="24"/>
        </w:rPr>
        <w:t>enter;</w:t>
      </w:r>
    </w:p>
    <w:p w14:paraId="3795FFD7" w14:textId="7522722A" w:rsidR="00F11435" w:rsidRPr="0082249F" w:rsidRDefault="00F11435" w:rsidP="00140E3B">
      <w:pPr>
        <w:pStyle w:val="ListParagraph"/>
        <w:numPr>
          <w:ilvl w:val="0"/>
          <w:numId w:val="9"/>
        </w:numPr>
        <w:spacing w:after="120"/>
        <w:rPr>
          <w:rFonts w:asciiTheme="majorHAnsi" w:hAnsiTheme="majorHAnsi" w:cstheme="majorHAnsi"/>
          <w:sz w:val="24"/>
          <w:szCs w:val="24"/>
        </w:rPr>
      </w:pPr>
      <w:r w:rsidRPr="0082249F">
        <w:rPr>
          <w:rFonts w:asciiTheme="majorHAnsi" w:hAnsiTheme="majorHAnsi" w:cstheme="majorHAnsi"/>
          <w:sz w:val="24"/>
          <w:szCs w:val="24"/>
        </w:rPr>
        <w:t>Engaging in CSG Justice Center</w:t>
      </w:r>
      <w:r w:rsidR="001354EF">
        <w:rPr>
          <w:rFonts w:asciiTheme="majorHAnsi" w:hAnsiTheme="majorHAnsi" w:cstheme="majorHAnsi"/>
          <w:sz w:val="24"/>
          <w:szCs w:val="24"/>
        </w:rPr>
        <w:t>-</w:t>
      </w:r>
      <w:r w:rsidRPr="0082249F">
        <w:rPr>
          <w:rFonts w:asciiTheme="majorHAnsi" w:hAnsiTheme="majorHAnsi" w:cstheme="majorHAnsi"/>
          <w:sz w:val="24"/>
          <w:szCs w:val="24"/>
        </w:rPr>
        <w:t>hosted peer-to-peer learning activit</w:t>
      </w:r>
      <w:r w:rsidR="001F5D52" w:rsidRPr="0082249F">
        <w:rPr>
          <w:rFonts w:asciiTheme="majorHAnsi" w:hAnsiTheme="majorHAnsi" w:cstheme="majorHAnsi"/>
          <w:sz w:val="24"/>
          <w:szCs w:val="24"/>
        </w:rPr>
        <w:t>ies (e.g.</w:t>
      </w:r>
      <w:r w:rsidR="00B42EC7" w:rsidRPr="0082249F">
        <w:rPr>
          <w:rFonts w:asciiTheme="majorHAnsi" w:hAnsiTheme="majorHAnsi" w:cstheme="majorHAnsi"/>
          <w:sz w:val="24"/>
          <w:szCs w:val="24"/>
        </w:rPr>
        <w:t>,</w:t>
      </w:r>
      <w:r w:rsidRPr="0082249F">
        <w:rPr>
          <w:rFonts w:asciiTheme="majorHAnsi" w:hAnsiTheme="majorHAnsi" w:cstheme="majorHAnsi"/>
          <w:sz w:val="24"/>
          <w:szCs w:val="24"/>
        </w:rPr>
        <w:t xml:space="preserve"> web</w:t>
      </w:r>
      <w:r w:rsidR="00B42EC7" w:rsidRPr="0082249F">
        <w:rPr>
          <w:rFonts w:asciiTheme="majorHAnsi" w:hAnsiTheme="majorHAnsi" w:cstheme="majorHAnsi"/>
          <w:sz w:val="24"/>
          <w:szCs w:val="24"/>
        </w:rPr>
        <w:t xml:space="preserve"> </w:t>
      </w:r>
      <w:r w:rsidRPr="0082249F">
        <w:rPr>
          <w:rFonts w:asciiTheme="majorHAnsi" w:hAnsiTheme="majorHAnsi" w:cstheme="majorHAnsi"/>
          <w:sz w:val="24"/>
          <w:szCs w:val="24"/>
        </w:rPr>
        <w:t xml:space="preserve">meetings, webinars, </w:t>
      </w:r>
      <w:r w:rsidR="004D77AF" w:rsidRPr="0082249F">
        <w:rPr>
          <w:rFonts w:asciiTheme="majorHAnsi" w:hAnsiTheme="majorHAnsi" w:cstheme="majorHAnsi"/>
          <w:sz w:val="24"/>
          <w:szCs w:val="24"/>
        </w:rPr>
        <w:t>conference calls</w:t>
      </w:r>
      <w:r w:rsidR="00955656" w:rsidRPr="0082249F">
        <w:rPr>
          <w:rFonts w:asciiTheme="majorHAnsi" w:hAnsiTheme="majorHAnsi" w:cstheme="majorHAnsi"/>
          <w:sz w:val="24"/>
          <w:szCs w:val="24"/>
        </w:rPr>
        <w:t xml:space="preserve">, </w:t>
      </w:r>
      <w:r w:rsidR="0093378E" w:rsidRPr="0082249F">
        <w:rPr>
          <w:rFonts w:asciiTheme="majorHAnsi" w:hAnsiTheme="majorHAnsi" w:cstheme="majorHAnsi"/>
          <w:sz w:val="24"/>
          <w:szCs w:val="24"/>
        </w:rPr>
        <w:t xml:space="preserve">and </w:t>
      </w:r>
      <w:r w:rsidR="00955656" w:rsidRPr="0082249F">
        <w:rPr>
          <w:rFonts w:asciiTheme="majorHAnsi" w:hAnsiTheme="majorHAnsi" w:cstheme="majorHAnsi"/>
          <w:sz w:val="24"/>
          <w:szCs w:val="24"/>
        </w:rPr>
        <w:t>conference presentations</w:t>
      </w:r>
      <w:r w:rsidR="004D77AF" w:rsidRPr="0082249F">
        <w:rPr>
          <w:rFonts w:asciiTheme="majorHAnsi" w:hAnsiTheme="majorHAnsi" w:cstheme="majorHAnsi"/>
          <w:sz w:val="24"/>
          <w:szCs w:val="24"/>
        </w:rPr>
        <w:t>); and</w:t>
      </w:r>
    </w:p>
    <w:p w14:paraId="1084A37D" w14:textId="77777777" w:rsidR="0093378E" w:rsidRPr="0082249F" w:rsidRDefault="004D77AF" w:rsidP="00313E41">
      <w:pPr>
        <w:pStyle w:val="ListParagraph"/>
        <w:numPr>
          <w:ilvl w:val="0"/>
          <w:numId w:val="9"/>
        </w:numPr>
        <w:spacing w:after="120"/>
        <w:rPr>
          <w:rFonts w:asciiTheme="majorHAnsi" w:hAnsiTheme="majorHAnsi" w:cstheme="majorHAnsi"/>
          <w:sz w:val="24"/>
          <w:szCs w:val="24"/>
        </w:rPr>
      </w:pPr>
      <w:r w:rsidRPr="0082249F">
        <w:rPr>
          <w:rFonts w:asciiTheme="majorHAnsi" w:hAnsiTheme="majorHAnsi" w:cstheme="majorHAnsi"/>
          <w:sz w:val="24"/>
          <w:szCs w:val="24"/>
        </w:rPr>
        <w:t>Consulting with the CSG Justice Center on projects or publications relevant to their program expertise.</w:t>
      </w:r>
    </w:p>
    <w:p w14:paraId="4B80B7B8" w14:textId="77777777" w:rsidR="00E352FE" w:rsidRPr="0082249F" w:rsidRDefault="00E352FE" w:rsidP="00140E3B">
      <w:pPr>
        <w:pStyle w:val="ListParagraph"/>
        <w:numPr>
          <w:ilvl w:val="0"/>
          <w:numId w:val="2"/>
        </w:numPr>
        <w:spacing w:before="240" w:after="120"/>
        <w:ind w:left="720"/>
        <w:contextualSpacing w:val="0"/>
        <w:rPr>
          <w:rFonts w:asciiTheme="majorHAnsi" w:hAnsiTheme="majorHAnsi" w:cstheme="majorHAnsi"/>
          <w:b/>
          <w:sz w:val="24"/>
          <w:szCs w:val="24"/>
          <w:u w:val="single"/>
        </w:rPr>
      </w:pPr>
      <w:r w:rsidRPr="0082249F">
        <w:rPr>
          <w:rFonts w:asciiTheme="majorHAnsi" w:hAnsiTheme="majorHAnsi" w:cstheme="majorHAnsi"/>
          <w:b/>
          <w:sz w:val="24"/>
          <w:szCs w:val="24"/>
          <w:u w:val="single"/>
        </w:rPr>
        <w:t>Application Process</w:t>
      </w:r>
    </w:p>
    <w:p w14:paraId="2414E85C" w14:textId="01C96830" w:rsidR="00955656" w:rsidRPr="0082249F" w:rsidRDefault="00E352FE" w:rsidP="004A54BE">
      <w:pPr>
        <w:pStyle w:val="ListParagraph"/>
        <w:spacing w:after="120"/>
        <w:contextualSpacing w:val="0"/>
        <w:rPr>
          <w:rFonts w:asciiTheme="majorHAnsi" w:hAnsiTheme="majorHAnsi" w:cstheme="majorHAnsi"/>
        </w:rPr>
      </w:pPr>
      <w:r w:rsidRPr="0082249F">
        <w:rPr>
          <w:rFonts w:asciiTheme="majorHAnsi" w:hAnsiTheme="majorHAnsi" w:cstheme="majorHAnsi"/>
          <w:b/>
          <w:sz w:val="24"/>
          <w:szCs w:val="24"/>
        </w:rPr>
        <w:t xml:space="preserve">Please review the following application </w:t>
      </w:r>
      <w:r w:rsidR="001166F2" w:rsidRPr="0082249F">
        <w:rPr>
          <w:rFonts w:asciiTheme="majorHAnsi" w:hAnsiTheme="majorHAnsi" w:cstheme="majorHAnsi"/>
          <w:b/>
          <w:sz w:val="24"/>
          <w:szCs w:val="24"/>
        </w:rPr>
        <w:t>process and</w:t>
      </w:r>
      <w:r w:rsidRPr="0082249F">
        <w:rPr>
          <w:rFonts w:asciiTheme="majorHAnsi" w:hAnsiTheme="majorHAnsi" w:cstheme="majorHAnsi"/>
          <w:b/>
          <w:sz w:val="24"/>
          <w:szCs w:val="24"/>
        </w:rPr>
        <w:t xml:space="preserve"> email your completed application to </w:t>
      </w:r>
      <w:r w:rsidR="0033343D" w:rsidRPr="0082249F">
        <w:rPr>
          <w:rFonts w:asciiTheme="majorHAnsi" w:hAnsiTheme="majorHAnsi" w:cstheme="majorHAnsi"/>
          <w:b/>
          <w:sz w:val="24"/>
          <w:szCs w:val="24"/>
        </w:rPr>
        <w:t xml:space="preserve">Alexis Lacy </w:t>
      </w:r>
      <w:hyperlink r:id="rId15" w:history="1">
        <w:r w:rsidR="0033343D" w:rsidRPr="0082249F">
          <w:rPr>
            <w:rStyle w:val="Hyperlink"/>
            <w:rFonts w:asciiTheme="majorHAnsi" w:hAnsiTheme="majorHAnsi" w:cstheme="majorHAnsi"/>
            <w:b/>
            <w:sz w:val="24"/>
            <w:szCs w:val="24"/>
          </w:rPr>
          <w:t>alacy@csg.org</w:t>
        </w:r>
      </w:hyperlink>
      <w:r w:rsidR="0033343D" w:rsidRPr="0082249F">
        <w:rPr>
          <w:rFonts w:asciiTheme="majorHAnsi" w:hAnsiTheme="majorHAnsi" w:cstheme="majorHAnsi"/>
          <w:b/>
          <w:sz w:val="24"/>
          <w:szCs w:val="24"/>
        </w:rPr>
        <w:t xml:space="preserve"> </w:t>
      </w:r>
      <w:r w:rsidRPr="0082249F">
        <w:rPr>
          <w:rFonts w:asciiTheme="majorHAnsi" w:hAnsiTheme="majorHAnsi" w:cstheme="majorHAnsi"/>
          <w:b/>
          <w:sz w:val="24"/>
          <w:szCs w:val="24"/>
        </w:rPr>
        <w:t>by</w:t>
      </w:r>
      <w:r w:rsidRPr="0082249F">
        <w:rPr>
          <w:rFonts w:asciiTheme="majorHAnsi" w:hAnsiTheme="majorHAnsi" w:cstheme="majorHAnsi"/>
          <w:sz w:val="24"/>
          <w:szCs w:val="24"/>
        </w:rPr>
        <w:t xml:space="preserve"> </w:t>
      </w:r>
      <w:r w:rsidR="004D77AF" w:rsidRPr="0082249F">
        <w:rPr>
          <w:rFonts w:asciiTheme="majorHAnsi" w:hAnsiTheme="majorHAnsi" w:cstheme="majorHAnsi"/>
          <w:b/>
          <w:sz w:val="24"/>
          <w:szCs w:val="24"/>
        </w:rPr>
        <w:t>11:59 p.m. E</w:t>
      </w:r>
      <w:r w:rsidR="00892A19">
        <w:rPr>
          <w:rFonts w:asciiTheme="majorHAnsi" w:hAnsiTheme="majorHAnsi" w:cstheme="majorHAnsi"/>
          <w:b/>
          <w:sz w:val="24"/>
          <w:szCs w:val="24"/>
        </w:rPr>
        <w:t>.</w:t>
      </w:r>
      <w:r w:rsidR="004D77AF" w:rsidRPr="0082249F">
        <w:rPr>
          <w:rFonts w:asciiTheme="majorHAnsi" w:hAnsiTheme="majorHAnsi" w:cstheme="majorHAnsi"/>
          <w:b/>
          <w:sz w:val="24"/>
          <w:szCs w:val="24"/>
        </w:rPr>
        <w:t>T</w:t>
      </w:r>
      <w:r w:rsidR="00892A19">
        <w:rPr>
          <w:rFonts w:asciiTheme="majorHAnsi" w:hAnsiTheme="majorHAnsi" w:cstheme="majorHAnsi"/>
          <w:b/>
          <w:sz w:val="24"/>
          <w:szCs w:val="24"/>
        </w:rPr>
        <w:t>.</w:t>
      </w:r>
      <w:r w:rsidR="004D77AF" w:rsidRPr="0082249F">
        <w:rPr>
          <w:rFonts w:asciiTheme="majorHAnsi" w:hAnsiTheme="majorHAnsi" w:cstheme="majorHAnsi"/>
          <w:b/>
          <w:sz w:val="24"/>
          <w:szCs w:val="24"/>
        </w:rPr>
        <w:t xml:space="preserve"> </w:t>
      </w:r>
      <w:r w:rsidRPr="0082249F">
        <w:rPr>
          <w:rFonts w:asciiTheme="majorHAnsi" w:hAnsiTheme="majorHAnsi" w:cstheme="majorHAnsi"/>
          <w:b/>
          <w:sz w:val="24"/>
          <w:szCs w:val="24"/>
        </w:rPr>
        <w:t xml:space="preserve">on </w:t>
      </w:r>
      <w:r w:rsidR="00E571B0">
        <w:rPr>
          <w:rFonts w:asciiTheme="majorHAnsi" w:hAnsiTheme="majorHAnsi" w:cstheme="majorHAnsi"/>
          <w:b/>
          <w:bCs/>
          <w:sz w:val="24"/>
          <w:szCs w:val="24"/>
          <w:u w:val="single"/>
        </w:rPr>
        <w:t xml:space="preserve">January </w:t>
      </w:r>
      <w:r w:rsidR="00CC420C">
        <w:rPr>
          <w:rFonts w:asciiTheme="majorHAnsi" w:hAnsiTheme="majorHAnsi" w:cstheme="majorHAnsi"/>
          <w:b/>
          <w:bCs/>
          <w:sz w:val="24"/>
          <w:szCs w:val="24"/>
          <w:u w:val="single"/>
        </w:rPr>
        <w:t>29</w:t>
      </w:r>
      <w:r w:rsidR="00F16B76" w:rsidRPr="0082249F">
        <w:rPr>
          <w:rFonts w:asciiTheme="majorHAnsi" w:hAnsiTheme="majorHAnsi" w:cstheme="majorHAnsi"/>
          <w:b/>
          <w:bCs/>
          <w:sz w:val="24"/>
          <w:szCs w:val="24"/>
          <w:u w:val="single"/>
        </w:rPr>
        <w:t>, 202</w:t>
      </w:r>
      <w:r w:rsidR="00E571B0">
        <w:rPr>
          <w:rFonts w:asciiTheme="majorHAnsi" w:hAnsiTheme="majorHAnsi" w:cstheme="majorHAnsi"/>
          <w:b/>
          <w:bCs/>
          <w:sz w:val="24"/>
          <w:szCs w:val="24"/>
          <w:u w:val="single"/>
        </w:rPr>
        <w:t>1</w:t>
      </w:r>
      <w:r w:rsidR="00316A3D" w:rsidRPr="0082249F">
        <w:rPr>
          <w:rFonts w:asciiTheme="majorHAnsi" w:hAnsiTheme="majorHAnsi" w:cstheme="majorHAnsi"/>
          <w:b/>
          <w:bCs/>
          <w:sz w:val="24"/>
          <w:szCs w:val="24"/>
        </w:rPr>
        <w:t>.</w:t>
      </w:r>
    </w:p>
    <w:p w14:paraId="5122D515" w14:textId="77777777" w:rsidR="00955656" w:rsidRPr="0082249F" w:rsidRDefault="00E352FE" w:rsidP="00140E3B">
      <w:pPr>
        <w:pStyle w:val="ListParagraph"/>
        <w:numPr>
          <w:ilvl w:val="1"/>
          <w:numId w:val="2"/>
        </w:numPr>
        <w:tabs>
          <w:tab w:val="left" w:pos="1080"/>
        </w:tabs>
        <w:spacing w:after="120"/>
        <w:rPr>
          <w:rFonts w:asciiTheme="majorHAnsi" w:hAnsiTheme="majorHAnsi" w:cstheme="majorHAnsi"/>
          <w:b/>
          <w:sz w:val="24"/>
          <w:szCs w:val="24"/>
        </w:rPr>
      </w:pPr>
      <w:r w:rsidRPr="0082249F">
        <w:rPr>
          <w:rFonts w:asciiTheme="majorHAnsi" w:hAnsiTheme="majorHAnsi" w:cstheme="majorHAnsi"/>
          <w:b/>
          <w:sz w:val="24"/>
          <w:szCs w:val="24"/>
        </w:rPr>
        <w:t>Submit</w:t>
      </w:r>
      <w:r w:rsidR="00955656" w:rsidRPr="0082249F">
        <w:rPr>
          <w:rFonts w:asciiTheme="majorHAnsi" w:hAnsiTheme="majorHAnsi" w:cstheme="majorHAnsi"/>
          <w:b/>
          <w:sz w:val="24"/>
          <w:szCs w:val="24"/>
        </w:rPr>
        <w:t>:</w:t>
      </w:r>
    </w:p>
    <w:p w14:paraId="4055614B" w14:textId="77777777" w:rsidR="00955656" w:rsidRPr="0082249F" w:rsidRDefault="00955656" w:rsidP="00140E3B">
      <w:pPr>
        <w:pStyle w:val="ListParagraph"/>
        <w:numPr>
          <w:ilvl w:val="2"/>
          <w:numId w:val="2"/>
        </w:numPr>
        <w:tabs>
          <w:tab w:val="left" w:pos="1080"/>
        </w:tabs>
        <w:spacing w:after="120"/>
        <w:rPr>
          <w:rFonts w:asciiTheme="majorHAnsi" w:hAnsiTheme="majorHAnsi" w:cstheme="majorHAnsi"/>
          <w:b/>
          <w:sz w:val="24"/>
          <w:szCs w:val="24"/>
        </w:rPr>
      </w:pPr>
      <w:r w:rsidRPr="0082249F">
        <w:rPr>
          <w:rFonts w:asciiTheme="majorHAnsi" w:hAnsiTheme="majorHAnsi" w:cstheme="majorHAnsi"/>
          <w:b/>
          <w:sz w:val="24"/>
          <w:szCs w:val="24"/>
        </w:rPr>
        <w:t>A</w:t>
      </w:r>
      <w:r w:rsidR="00153F0A" w:rsidRPr="0082249F">
        <w:rPr>
          <w:rFonts w:asciiTheme="majorHAnsi" w:hAnsiTheme="majorHAnsi" w:cstheme="majorHAnsi"/>
          <w:b/>
          <w:sz w:val="24"/>
          <w:szCs w:val="24"/>
        </w:rPr>
        <w:t xml:space="preserve"> </w:t>
      </w:r>
      <w:r w:rsidR="00E352FE" w:rsidRPr="0082249F">
        <w:rPr>
          <w:rFonts w:asciiTheme="majorHAnsi" w:hAnsiTheme="majorHAnsi" w:cstheme="majorHAnsi"/>
          <w:b/>
          <w:sz w:val="24"/>
          <w:szCs w:val="24"/>
        </w:rPr>
        <w:t>letter of interest</w:t>
      </w:r>
    </w:p>
    <w:p w14:paraId="26824BD8" w14:textId="77777777" w:rsidR="00955656" w:rsidRPr="0082249F" w:rsidRDefault="00955656" w:rsidP="00140E3B">
      <w:pPr>
        <w:pStyle w:val="ListParagraph"/>
        <w:numPr>
          <w:ilvl w:val="2"/>
          <w:numId w:val="2"/>
        </w:numPr>
        <w:tabs>
          <w:tab w:val="left" w:pos="1080"/>
        </w:tabs>
        <w:spacing w:after="120"/>
        <w:rPr>
          <w:rFonts w:asciiTheme="majorHAnsi" w:hAnsiTheme="majorHAnsi" w:cstheme="majorHAnsi"/>
          <w:b/>
          <w:sz w:val="24"/>
          <w:szCs w:val="24"/>
        </w:rPr>
      </w:pPr>
      <w:r w:rsidRPr="0082249F">
        <w:rPr>
          <w:rFonts w:asciiTheme="majorHAnsi" w:hAnsiTheme="majorHAnsi" w:cstheme="majorHAnsi"/>
          <w:b/>
          <w:sz w:val="24"/>
          <w:szCs w:val="24"/>
        </w:rPr>
        <w:t>T</w:t>
      </w:r>
      <w:r w:rsidR="00153F0A" w:rsidRPr="0082249F">
        <w:rPr>
          <w:rFonts w:asciiTheme="majorHAnsi" w:hAnsiTheme="majorHAnsi" w:cstheme="majorHAnsi"/>
          <w:b/>
          <w:sz w:val="24"/>
          <w:szCs w:val="24"/>
        </w:rPr>
        <w:t xml:space="preserve">he </w:t>
      </w:r>
      <w:r w:rsidR="00084562" w:rsidRPr="0082249F">
        <w:rPr>
          <w:rFonts w:asciiTheme="majorHAnsi" w:hAnsiTheme="majorHAnsi" w:cstheme="majorHAnsi"/>
          <w:b/>
          <w:sz w:val="24"/>
          <w:szCs w:val="24"/>
        </w:rPr>
        <w:t>completed application</w:t>
      </w:r>
    </w:p>
    <w:p w14:paraId="6FA46FE3" w14:textId="77777777" w:rsidR="00E352FE" w:rsidRPr="0082249F" w:rsidRDefault="00955656" w:rsidP="00140E3B">
      <w:pPr>
        <w:pStyle w:val="ListParagraph"/>
        <w:numPr>
          <w:ilvl w:val="2"/>
          <w:numId w:val="2"/>
        </w:numPr>
        <w:tabs>
          <w:tab w:val="left" w:pos="1080"/>
        </w:tabs>
        <w:spacing w:after="120"/>
        <w:rPr>
          <w:rFonts w:asciiTheme="majorHAnsi" w:hAnsiTheme="majorHAnsi" w:cstheme="majorHAnsi"/>
          <w:b/>
          <w:sz w:val="24"/>
          <w:szCs w:val="24"/>
        </w:rPr>
      </w:pPr>
      <w:r w:rsidRPr="0082249F">
        <w:rPr>
          <w:rFonts w:asciiTheme="majorHAnsi" w:hAnsiTheme="majorHAnsi" w:cstheme="majorHAnsi"/>
          <w:b/>
          <w:sz w:val="24"/>
          <w:szCs w:val="24"/>
        </w:rPr>
        <w:t>R</w:t>
      </w:r>
      <w:r w:rsidR="00153F0A" w:rsidRPr="0082249F">
        <w:rPr>
          <w:rFonts w:asciiTheme="majorHAnsi" w:hAnsiTheme="majorHAnsi" w:cstheme="majorHAnsi"/>
          <w:b/>
          <w:sz w:val="24"/>
          <w:szCs w:val="24"/>
        </w:rPr>
        <w:t xml:space="preserve">equested </w:t>
      </w:r>
      <w:r w:rsidR="0076679B" w:rsidRPr="0082249F">
        <w:rPr>
          <w:rFonts w:asciiTheme="majorHAnsi" w:hAnsiTheme="majorHAnsi" w:cstheme="majorHAnsi"/>
          <w:b/>
          <w:sz w:val="24"/>
          <w:szCs w:val="24"/>
        </w:rPr>
        <w:t>supplementary materials</w:t>
      </w:r>
    </w:p>
    <w:p w14:paraId="1265502D" w14:textId="77777777" w:rsidR="00153F0A" w:rsidRPr="0082249F" w:rsidRDefault="00E352FE" w:rsidP="00140E3B">
      <w:pPr>
        <w:pStyle w:val="CommentText"/>
        <w:spacing w:after="120" w:line="276" w:lineRule="auto"/>
        <w:ind w:left="1080"/>
        <w:rPr>
          <w:rFonts w:asciiTheme="majorHAnsi" w:hAnsiTheme="majorHAnsi" w:cstheme="majorHAnsi"/>
        </w:rPr>
      </w:pPr>
      <w:r w:rsidRPr="0082249F">
        <w:rPr>
          <w:rFonts w:asciiTheme="majorHAnsi" w:hAnsiTheme="majorHAnsi" w:cstheme="majorHAnsi"/>
        </w:rPr>
        <w:t>A letter of in</w:t>
      </w:r>
      <w:r w:rsidR="00084562" w:rsidRPr="0082249F">
        <w:rPr>
          <w:rFonts w:asciiTheme="majorHAnsi" w:hAnsiTheme="majorHAnsi" w:cstheme="majorHAnsi"/>
        </w:rPr>
        <w:t xml:space="preserve">terest must be submitted by program leadership </w:t>
      </w:r>
      <w:r w:rsidRPr="0082249F">
        <w:rPr>
          <w:rFonts w:asciiTheme="majorHAnsi" w:hAnsiTheme="majorHAnsi" w:cstheme="majorHAnsi"/>
        </w:rPr>
        <w:t xml:space="preserve">to </w:t>
      </w:r>
      <w:r w:rsidR="0033343D" w:rsidRPr="0082249F">
        <w:rPr>
          <w:rFonts w:asciiTheme="majorHAnsi" w:hAnsiTheme="majorHAnsi" w:cstheme="majorHAnsi"/>
        </w:rPr>
        <w:t>Alexis Lacy, Program Manager</w:t>
      </w:r>
      <w:r w:rsidR="00084562" w:rsidRPr="0082249F">
        <w:rPr>
          <w:rFonts w:asciiTheme="majorHAnsi" w:hAnsiTheme="majorHAnsi" w:cstheme="majorHAnsi"/>
        </w:rPr>
        <w:t xml:space="preserve">. </w:t>
      </w:r>
      <w:r w:rsidRPr="0082249F">
        <w:rPr>
          <w:rFonts w:asciiTheme="majorHAnsi" w:hAnsiTheme="majorHAnsi" w:cstheme="majorHAnsi"/>
        </w:rPr>
        <w:t>The letter of interest</w:t>
      </w:r>
      <w:r w:rsidR="00153F0A" w:rsidRPr="0082249F">
        <w:rPr>
          <w:rFonts w:asciiTheme="majorHAnsi" w:hAnsiTheme="majorHAnsi" w:cstheme="majorHAnsi"/>
        </w:rPr>
        <w:t xml:space="preserve"> should address:</w:t>
      </w:r>
    </w:p>
    <w:p w14:paraId="53C199CD" w14:textId="77777777" w:rsidR="00153F0A" w:rsidRPr="0082249F" w:rsidRDefault="001F5D52" w:rsidP="00140E3B">
      <w:pPr>
        <w:pStyle w:val="CommentText"/>
        <w:numPr>
          <w:ilvl w:val="0"/>
          <w:numId w:val="14"/>
        </w:numPr>
        <w:spacing w:after="120" w:line="276" w:lineRule="auto"/>
        <w:rPr>
          <w:rFonts w:asciiTheme="majorHAnsi" w:hAnsiTheme="majorHAnsi" w:cstheme="majorHAnsi"/>
        </w:rPr>
      </w:pPr>
      <w:r w:rsidRPr="0082249F">
        <w:rPr>
          <w:rFonts w:asciiTheme="majorHAnsi" w:hAnsiTheme="majorHAnsi" w:cstheme="majorHAnsi"/>
        </w:rPr>
        <w:t>W</w:t>
      </w:r>
      <w:r w:rsidR="00084562" w:rsidRPr="0082249F">
        <w:rPr>
          <w:rFonts w:asciiTheme="majorHAnsi" w:hAnsiTheme="majorHAnsi" w:cstheme="majorHAnsi"/>
        </w:rPr>
        <w:t xml:space="preserve">hy </w:t>
      </w:r>
      <w:r w:rsidR="00153F0A" w:rsidRPr="0082249F">
        <w:rPr>
          <w:rFonts w:asciiTheme="majorHAnsi" w:hAnsiTheme="majorHAnsi" w:cstheme="majorHAnsi"/>
        </w:rPr>
        <w:t>you</w:t>
      </w:r>
      <w:r w:rsidR="00A63F9B" w:rsidRPr="0082249F">
        <w:rPr>
          <w:rFonts w:asciiTheme="majorHAnsi" w:hAnsiTheme="majorHAnsi" w:cstheme="majorHAnsi"/>
        </w:rPr>
        <w:t xml:space="preserve"> are</w:t>
      </w:r>
      <w:r w:rsidR="00153F0A" w:rsidRPr="0082249F">
        <w:rPr>
          <w:rFonts w:asciiTheme="majorHAnsi" w:hAnsiTheme="majorHAnsi" w:cstheme="majorHAnsi"/>
        </w:rPr>
        <w:t xml:space="preserve"> </w:t>
      </w:r>
      <w:r w:rsidR="00955656" w:rsidRPr="0082249F">
        <w:rPr>
          <w:rFonts w:asciiTheme="majorHAnsi" w:hAnsiTheme="majorHAnsi" w:cstheme="majorHAnsi"/>
        </w:rPr>
        <w:t>interest</w:t>
      </w:r>
      <w:r w:rsidR="00A63F9B" w:rsidRPr="0082249F">
        <w:rPr>
          <w:rFonts w:asciiTheme="majorHAnsi" w:hAnsiTheme="majorHAnsi" w:cstheme="majorHAnsi"/>
        </w:rPr>
        <w:t>ed</w:t>
      </w:r>
      <w:r w:rsidR="00955656" w:rsidRPr="0082249F">
        <w:rPr>
          <w:rFonts w:asciiTheme="majorHAnsi" w:hAnsiTheme="majorHAnsi" w:cstheme="majorHAnsi"/>
        </w:rPr>
        <w:t xml:space="preserve"> in becoming a </w:t>
      </w:r>
      <w:r w:rsidR="00EB0EC2" w:rsidRPr="0082249F">
        <w:rPr>
          <w:rFonts w:asciiTheme="majorHAnsi" w:hAnsiTheme="majorHAnsi" w:cstheme="majorHAnsi"/>
        </w:rPr>
        <w:t>nationally</w:t>
      </w:r>
      <w:r w:rsidR="00D96B8E" w:rsidRPr="0082249F">
        <w:rPr>
          <w:rFonts w:asciiTheme="majorHAnsi" w:hAnsiTheme="majorHAnsi" w:cstheme="majorHAnsi"/>
        </w:rPr>
        <w:t>-</w:t>
      </w:r>
      <w:r w:rsidR="00EB0EC2" w:rsidRPr="0082249F">
        <w:rPr>
          <w:rFonts w:asciiTheme="majorHAnsi" w:hAnsiTheme="majorHAnsi" w:cstheme="majorHAnsi"/>
        </w:rPr>
        <w:t>recognized</w:t>
      </w:r>
      <w:r w:rsidR="00153F0A" w:rsidRPr="0082249F">
        <w:rPr>
          <w:rFonts w:asciiTheme="majorHAnsi" w:hAnsiTheme="majorHAnsi" w:cstheme="majorHAnsi"/>
        </w:rPr>
        <w:t xml:space="preserve"> learning site; </w:t>
      </w:r>
    </w:p>
    <w:p w14:paraId="453623F1" w14:textId="77777777" w:rsidR="00153F0A" w:rsidRPr="0082249F" w:rsidRDefault="001F5D52" w:rsidP="00140E3B">
      <w:pPr>
        <w:pStyle w:val="CommentText"/>
        <w:numPr>
          <w:ilvl w:val="0"/>
          <w:numId w:val="14"/>
        </w:numPr>
        <w:spacing w:after="120" w:line="276" w:lineRule="auto"/>
        <w:rPr>
          <w:rFonts w:asciiTheme="majorHAnsi" w:hAnsiTheme="majorHAnsi" w:cstheme="majorHAnsi"/>
        </w:rPr>
      </w:pPr>
      <w:r w:rsidRPr="0082249F">
        <w:rPr>
          <w:rFonts w:asciiTheme="majorHAnsi" w:hAnsiTheme="majorHAnsi" w:cstheme="majorHAnsi"/>
        </w:rPr>
        <w:t>H</w:t>
      </w:r>
      <w:r w:rsidR="00084562" w:rsidRPr="0082249F">
        <w:rPr>
          <w:rFonts w:asciiTheme="majorHAnsi" w:hAnsiTheme="majorHAnsi" w:cstheme="majorHAnsi"/>
        </w:rPr>
        <w:t xml:space="preserve">ow the program would incorporate </w:t>
      </w:r>
      <w:r w:rsidR="00153F0A" w:rsidRPr="0082249F">
        <w:rPr>
          <w:rFonts w:asciiTheme="majorHAnsi" w:hAnsiTheme="majorHAnsi" w:cstheme="majorHAnsi"/>
        </w:rPr>
        <w:t>learning si</w:t>
      </w:r>
      <w:r w:rsidR="00084562" w:rsidRPr="0082249F">
        <w:rPr>
          <w:rFonts w:asciiTheme="majorHAnsi" w:hAnsiTheme="majorHAnsi" w:cstheme="majorHAnsi"/>
        </w:rPr>
        <w:t xml:space="preserve">te duties </w:t>
      </w:r>
      <w:r w:rsidR="00153F0A" w:rsidRPr="0082249F">
        <w:rPr>
          <w:rFonts w:asciiTheme="majorHAnsi" w:hAnsiTheme="majorHAnsi" w:cstheme="majorHAnsi"/>
        </w:rPr>
        <w:t>(including responding to questions from</w:t>
      </w:r>
      <w:r w:rsidR="007C0767" w:rsidRPr="0082249F">
        <w:rPr>
          <w:rFonts w:asciiTheme="majorHAnsi" w:hAnsiTheme="majorHAnsi" w:cstheme="majorHAnsi"/>
        </w:rPr>
        <w:t xml:space="preserve"> the field, hosting site visits,</w:t>
      </w:r>
      <w:r w:rsidR="00153F0A" w:rsidRPr="0082249F">
        <w:rPr>
          <w:rFonts w:asciiTheme="majorHAnsi" w:hAnsiTheme="majorHAnsi" w:cstheme="majorHAnsi"/>
        </w:rPr>
        <w:t xml:space="preserve"> </w:t>
      </w:r>
      <w:r w:rsidR="00955656" w:rsidRPr="0082249F">
        <w:rPr>
          <w:rFonts w:asciiTheme="majorHAnsi" w:hAnsiTheme="majorHAnsi" w:cstheme="majorHAnsi"/>
        </w:rPr>
        <w:t xml:space="preserve">visiting with jurisdictions that request assistance, </w:t>
      </w:r>
      <w:r w:rsidR="00153F0A" w:rsidRPr="0082249F">
        <w:rPr>
          <w:rFonts w:asciiTheme="majorHAnsi" w:hAnsiTheme="majorHAnsi" w:cstheme="majorHAnsi"/>
        </w:rPr>
        <w:t xml:space="preserve">reporting summaries </w:t>
      </w:r>
      <w:r w:rsidR="007C0767" w:rsidRPr="0082249F">
        <w:rPr>
          <w:rFonts w:asciiTheme="majorHAnsi" w:hAnsiTheme="majorHAnsi" w:cstheme="majorHAnsi"/>
        </w:rPr>
        <w:t xml:space="preserve">of </w:t>
      </w:r>
      <w:r w:rsidR="00955656" w:rsidRPr="0082249F">
        <w:rPr>
          <w:rFonts w:asciiTheme="majorHAnsi" w:hAnsiTheme="majorHAnsi" w:cstheme="majorHAnsi"/>
        </w:rPr>
        <w:t>monthly</w:t>
      </w:r>
      <w:r w:rsidR="007C0767" w:rsidRPr="0082249F">
        <w:rPr>
          <w:rFonts w:asciiTheme="majorHAnsi" w:hAnsiTheme="majorHAnsi" w:cstheme="majorHAnsi"/>
        </w:rPr>
        <w:t xml:space="preserve"> activities </w:t>
      </w:r>
      <w:r w:rsidR="00153F0A" w:rsidRPr="0082249F">
        <w:rPr>
          <w:rFonts w:asciiTheme="majorHAnsi" w:hAnsiTheme="majorHAnsi" w:cstheme="majorHAnsi"/>
        </w:rPr>
        <w:t>to the CSG Justice Center, and engaging with peers);</w:t>
      </w:r>
      <w:r w:rsidR="00084562" w:rsidRPr="0082249F">
        <w:rPr>
          <w:rFonts w:asciiTheme="majorHAnsi" w:hAnsiTheme="majorHAnsi" w:cstheme="majorHAnsi"/>
        </w:rPr>
        <w:t xml:space="preserve"> and </w:t>
      </w:r>
    </w:p>
    <w:p w14:paraId="490D9F8E" w14:textId="77777777" w:rsidR="00153F0A" w:rsidRPr="0082249F" w:rsidRDefault="001F5D52" w:rsidP="00140E3B">
      <w:pPr>
        <w:pStyle w:val="CommentText"/>
        <w:numPr>
          <w:ilvl w:val="0"/>
          <w:numId w:val="14"/>
        </w:numPr>
        <w:spacing w:after="120" w:line="276" w:lineRule="auto"/>
        <w:rPr>
          <w:rFonts w:asciiTheme="majorHAnsi" w:hAnsiTheme="majorHAnsi" w:cstheme="majorHAnsi"/>
        </w:rPr>
      </w:pPr>
      <w:r w:rsidRPr="0082249F">
        <w:rPr>
          <w:rFonts w:asciiTheme="majorHAnsi" w:hAnsiTheme="majorHAnsi" w:cstheme="majorHAnsi"/>
        </w:rPr>
        <w:t>H</w:t>
      </w:r>
      <w:r w:rsidR="00084562" w:rsidRPr="0082249F">
        <w:rPr>
          <w:rFonts w:asciiTheme="majorHAnsi" w:hAnsiTheme="majorHAnsi" w:cstheme="majorHAnsi"/>
        </w:rPr>
        <w:t xml:space="preserve">ow the program meets the selection criteria outlined in Section </w:t>
      </w:r>
      <w:r w:rsidR="00083204" w:rsidRPr="0082249F">
        <w:rPr>
          <w:rFonts w:asciiTheme="majorHAnsi" w:hAnsiTheme="majorHAnsi" w:cstheme="majorHAnsi"/>
        </w:rPr>
        <w:t>VI</w:t>
      </w:r>
      <w:r w:rsidR="0068453E" w:rsidRPr="0082249F">
        <w:rPr>
          <w:rFonts w:asciiTheme="majorHAnsi" w:hAnsiTheme="majorHAnsi" w:cstheme="majorHAnsi"/>
        </w:rPr>
        <w:t>.</w:t>
      </w:r>
      <w:r w:rsidR="00084562" w:rsidRPr="0082249F">
        <w:rPr>
          <w:rFonts w:asciiTheme="majorHAnsi" w:hAnsiTheme="majorHAnsi" w:cstheme="majorHAnsi"/>
        </w:rPr>
        <w:t xml:space="preserve"> </w:t>
      </w:r>
    </w:p>
    <w:p w14:paraId="2AAEDD9C" w14:textId="77777777" w:rsidR="00657894" w:rsidRPr="0082249F" w:rsidRDefault="00084562" w:rsidP="00140E3B">
      <w:pPr>
        <w:pStyle w:val="CommentText"/>
        <w:spacing w:after="120" w:line="276" w:lineRule="auto"/>
        <w:ind w:left="1080"/>
        <w:rPr>
          <w:rFonts w:asciiTheme="majorHAnsi" w:hAnsiTheme="majorHAnsi" w:cstheme="majorHAnsi"/>
        </w:rPr>
      </w:pPr>
      <w:r w:rsidRPr="0082249F">
        <w:rPr>
          <w:rFonts w:asciiTheme="majorHAnsi" w:hAnsiTheme="majorHAnsi" w:cstheme="majorHAnsi"/>
        </w:rPr>
        <w:t>This letter</w:t>
      </w:r>
      <w:r w:rsidR="00E352FE" w:rsidRPr="0082249F">
        <w:rPr>
          <w:rFonts w:asciiTheme="majorHAnsi" w:hAnsiTheme="majorHAnsi" w:cstheme="majorHAnsi"/>
        </w:rPr>
        <w:t xml:space="preserve"> should be double-spaced, using a standard 12-point font with not less than 1-inch m</w:t>
      </w:r>
      <w:r w:rsidRPr="0082249F">
        <w:rPr>
          <w:rFonts w:asciiTheme="majorHAnsi" w:hAnsiTheme="majorHAnsi" w:cstheme="majorHAnsi"/>
        </w:rPr>
        <w:t xml:space="preserve">argins, and should not exceed </w:t>
      </w:r>
      <w:r w:rsidR="00D96B8E" w:rsidRPr="0082249F">
        <w:rPr>
          <w:rFonts w:asciiTheme="majorHAnsi" w:hAnsiTheme="majorHAnsi" w:cstheme="majorHAnsi"/>
        </w:rPr>
        <w:t xml:space="preserve">3 </w:t>
      </w:r>
      <w:r w:rsidR="00E352FE" w:rsidRPr="0082249F">
        <w:rPr>
          <w:rFonts w:asciiTheme="majorHAnsi" w:hAnsiTheme="majorHAnsi" w:cstheme="majorHAnsi"/>
        </w:rPr>
        <w:t xml:space="preserve">pages. </w:t>
      </w:r>
    </w:p>
    <w:p w14:paraId="1178670B" w14:textId="77777777" w:rsidR="00E352FE" w:rsidRPr="0082249F" w:rsidRDefault="00E352FE" w:rsidP="00140E3B">
      <w:pPr>
        <w:pStyle w:val="CommentText"/>
        <w:spacing w:after="120" w:line="276" w:lineRule="auto"/>
        <w:ind w:left="1080"/>
        <w:rPr>
          <w:rFonts w:asciiTheme="majorHAnsi" w:hAnsiTheme="majorHAnsi" w:cstheme="majorHAnsi"/>
        </w:rPr>
      </w:pPr>
      <w:r w:rsidRPr="0082249F">
        <w:rPr>
          <w:rFonts w:asciiTheme="majorHAnsi" w:hAnsiTheme="majorHAnsi" w:cstheme="majorHAnsi"/>
        </w:rPr>
        <w:t xml:space="preserve">Applicants must also submit </w:t>
      </w:r>
      <w:r w:rsidR="00084562" w:rsidRPr="0082249F">
        <w:rPr>
          <w:rFonts w:asciiTheme="majorHAnsi" w:hAnsiTheme="majorHAnsi" w:cstheme="majorHAnsi"/>
        </w:rPr>
        <w:t xml:space="preserve">a completed application (Section </w:t>
      </w:r>
      <w:r w:rsidR="00083204" w:rsidRPr="0082249F">
        <w:rPr>
          <w:rFonts w:asciiTheme="majorHAnsi" w:hAnsiTheme="majorHAnsi" w:cstheme="majorHAnsi"/>
        </w:rPr>
        <w:t>VII</w:t>
      </w:r>
      <w:r w:rsidR="00084562" w:rsidRPr="0082249F">
        <w:rPr>
          <w:rFonts w:asciiTheme="majorHAnsi" w:hAnsiTheme="majorHAnsi" w:cstheme="majorHAnsi"/>
        </w:rPr>
        <w:t xml:space="preserve">) and the requested supplementary materials. </w:t>
      </w:r>
      <w:r w:rsidRPr="0082249F">
        <w:rPr>
          <w:rFonts w:asciiTheme="majorHAnsi" w:hAnsiTheme="majorHAnsi" w:cstheme="majorHAnsi"/>
        </w:rPr>
        <w:t xml:space="preserve"> </w:t>
      </w:r>
    </w:p>
    <w:p w14:paraId="5315BB68" w14:textId="77777777" w:rsidR="00E352FE" w:rsidRPr="0082249F" w:rsidRDefault="00153F0A" w:rsidP="00140E3B">
      <w:pPr>
        <w:pStyle w:val="ListParagraph"/>
        <w:numPr>
          <w:ilvl w:val="1"/>
          <w:numId w:val="2"/>
        </w:numPr>
        <w:spacing w:after="120"/>
        <w:ind w:left="1080"/>
        <w:rPr>
          <w:rFonts w:asciiTheme="majorHAnsi" w:hAnsiTheme="majorHAnsi" w:cstheme="majorHAnsi"/>
          <w:b/>
          <w:sz w:val="24"/>
          <w:szCs w:val="24"/>
        </w:rPr>
      </w:pPr>
      <w:r w:rsidRPr="0082249F">
        <w:rPr>
          <w:rFonts w:asciiTheme="majorHAnsi" w:hAnsiTheme="majorHAnsi" w:cstheme="majorHAnsi"/>
          <w:b/>
          <w:sz w:val="24"/>
          <w:szCs w:val="24"/>
        </w:rPr>
        <w:lastRenderedPageBreak/>
        <w:t>Telephone i</w:t>
      </w:r>
      <w:r w:rsidR="00084562" w:rsidRPr="0082249F">
        <w:rPr>
          <w:rFonts w:asciiTheme="majorHAnsi" w:hAnsiTheme="majorHAnsi" w:cstheme="majorHAnsi"/>
          <w:b/>
          <w:sz w:val="24"/>
          <w:szCs w:val="24"/>
        </w:rPr>
        <w:t xml:space="preserve">nterviews and </w:t>
      </w:r>
      <w:r w:rsidRPr="0082249F">
        <w:rPr>
          <w:rFonts w:asciiTheme="majorHAnsi" w:hAnsiTheme="majorHAnsi" w:cstheme="majorHAnsi"/>
          <w:b/>
          <w:sz w:val="24"/>
          <w:szCs w:val="24"/>
        </w:rPr>
        <w:t>o</w:t>
      </w:r>
      <w:r w:rsidR="00E352FE" w:rsidRPr="0082249F">
        <w:rPr>
          <w:rFonts w:asciiTheme="majorHAnsi" w:hAnsiTheme="majorHAnsi" w:cstheme="majorHAnsi"/>
          <w:b/>
          <w:sz w:val="24"/>
          <w:szCs w:val="24"/>
        </w:rPr>
        <w:t xml:space="preserve">n-site observation </w:t>
      </w:r>
    </w:p>
    <w:p w14:paraId="03C35748" w14:textId="1B87C32C" w:rsidR="00E352FE" w:rsidRPr="0082249F" w:rsidRDefault="00E352FE" w:rsidP="00140E3B">
      <w:pPr>
        <w:pStyle w:val="ListParagraph"/>
        <w:spacing w:after="120"/>
        <w:ind w:left="1080"/>
        <w:contextualSpacing w:val="0"/>
        <w:rPr>
          <w:rFonts w:asciiTheme="majorHAnsi" w:hAnsiTheme="majorHAnsi" w:cstheme="majorHAnsi"/>
          <w:sz w:val="24"/>
          <w:szCs w:val="24"/>
        </w:rPr>
      </w:pPr>
      <w:r w:rsidRPr="0082249F">
        <w:rPr>
          <w:rFonts w:asciiTheme="majorHAnsi" w:hAnsiTheme="majorHAnsi" w:cstheme="majorHAnsi"/>
          <w:sz w:val="24"/>
          <w:szCs w:val="24"/>
        </w:rPr>
        <w:t xml:space="preserve">After all applications received by </w:t>
      </w:r>
      <w:r w:rsidR="00E571B0">
        <w:rPr>
          <w:rFonts w:asciiTheme="majorHAnsi" w:hAnsiTheme="majorHAnsi" w:cstheme="majorHAnsi"/>
          <w:sz w:val="24"/>
          <w:szCs w:val="24"/>
          <w:u w:val="single"/>
        </w:rPr>
        <w:t xml:space="preserve">January </w:t>
      </w:r>
      <w:r w:rsidR="00CC420C">
        <w:rPr>
          <w:rFonts w:asciiTheme="majorHAnsi" w:hAnsiTheme="majorHAnsi" w:cstheme="majorHAnsi"/>
          <w:sz w:val="24"/>
          <w:szCs w:val="24"/>
          <w:u w:val="single"/>
        </w:rPr>
        <w:t>29</w:t>
      </w:r>
      <w:r w:rsidR="00F16B76" w:rsidRPr="0082249F">
        <w:rPr>
          <w:rFonts w:asciiTheme="majorHAnsi" w:hAnsiTheme="majorHAnsi" w:cstheme="majorHAnsi"/>
          <w:sz w:val="24"/>
          <w:szCs w:val="24"/>
          <w:u w:val="single"/>
        </w:rPr>
        <w:t>, 202</w:t>
      </w:r>
      <w:r w:rsidR="00E571B0">
        <w:rPr>
          <w:rFonts w:asciiTheme="majorHAnsi" w:hAnsiTheme="majorHAnsi" w:cstheme="majorHAnsi"/>
          <w:sz w:val="24"/>
          <w:szCs w:val="24"/>
          <w:u w:val="single"/>
        </w:rPr>
        <w:t>1</w:t>
      </w:r>
      <w:r w:rsidR="0074334C" w:rsidRPr="0082249F">
        <w:rPr>
          <w:rFonts w:asciiTheme="majorHAnsi" w:hAnsiTheme="majorHAnsi" w:cstheme="majorHAnsi"/>
          <w:sz w:val="24"/>
          <w:szCs w:val="24"/>
        </w:rPr>
        <w:t xml:space="preserve"> </w:t>
      </w:r>
      <w:r w:rsidRPr="0082249F">
        <w:rPr>
          <w:rFonts w:asciiTheme="majorHAnsi" w:hAnsiTheme="majorHAnsi" w:cstheme="majorHAnsi"/>
          <w:sz w:val="24"/>
          <w:szCs w:val="24"/>
        </w:rPr>
        <w:t xml:space="preserve">are reviewed, a subset of sites will be selected as finalists based on the quality of the applications submitted and how well the sites demonstrate that they meet the selection criteria in </w:t>
      </w:r>
      <w:r w:rsidR="00083204" w:rsidRPr="0082249F">
        <w:rPr>
          <w:rFonts w:asciiTheme="majorHAnsi" w:hAnsiTheme="majorHAnsi" w:cstheme="majorHAnsi"/>
          <w:sz w:val="24"/>
          <w:szCs w:val="24"/>
        </w:rPr>
        <w:t>Section V</w:t>
      </w:r>
      <w:r w:rsidRPr="0082249F">
        <w:rPr>
          <w:rFonts w:asciiTheme="majorHAnsi" w:hAnsiTheme="majorHAnsi" w:cstheme="majorHAnsi"/>
          <w:sz w:val="24"/>
          <w:szCs w:val="24"/>
        </w:rPr>
        <w:t xml:space="preserve">I. The CSG Justice Center will then schedule follow-up calls and/or </w:t>
      </w:r>
      <w:r w:rsidR="00E16903" w:rsidRPr="0082249F">
        <w:rPr>
          <w:rFonts w:asciiTheme="majorHAnsi" w:hAnsiTheme="majorHAnsi" w:cstheme="majorHAnsi"/>
          <w:sz w:val="24"/>
          <w:szCs w:val="24"/>
        </w:rPr>
        <w:t>a virtual site</w:t>
      </w:r>
      <w:r w:rsidRPr="0082249F">
        <w:rPr>
          <w:rFonts w:asciiTheme="majorHAnsi" w:hAnsiTheme="majorHAnsi" w:cstheme="majorHAnsi"/>
          <w:sz w:val="24"/>
          <w:szCs w:val="24"/>
        </w:rPr>
        <w:t xml:space="preserve"> visit to </w:t>
      </w:r>
      <w:r w:rsidR="007B4568" w:rsidRPr="0082249F">
        <w:rPr>
          <w:rFonts w:asciiTheme="majorHAnsi" w:hAnsiTheme="majorHAnsi" w:cstheme="majorHAnsi"/>
          <w:sz w:val="24"/>
          <w:szCs w:val="24"/>
        </w:rPr>
        <w:t>inform the final selection of</w:t>
      </w:r>
      <w:r w:rsidR="00153F0A" w:rsidRPr="0082249F">
        <w:rPr>
          <w:rFonts w:asciiTheme="majorHAnsi" w:hAnsiTheme="majorHAnsi" w:cstheme="majorHAnsi"/>
          <w:sz w:val="24"/>
          <w:szCs w:val="24"/>
        </w:rPr>
        <w:t xml:space="preserve"> lear</w:t>
      </w:r>
      <w:r w:rsidR="007B4568" w:rsidRPr="0082249F">
        <w:rPr>
          <w:rFonts w:asciiTheme="majorHAnsi" w:hAnsiTheme="majorHAnsi" w:cstheme="majorHAnsi"/>
          <w:sz w:val="24"/>
          <w:szCs w:val="24"/>
        </w:rPr>
        <w:t xml:space="preserve">ning </w:t>
      </w:r>
      <w:r w:rsidR="00153F0A" w:rsidRPr="0082249F">
        <w:rPr>
          <w:rFonts w:asciiTheme="majorHAnsi" w:hAnsiTheme="majorHAnsi" w:cstheme="majorHAnsi"/>
          <w:sz w:val="24"/>
          <w:szCs w:val="24"/>
        </w:rPr>
        <w:t>s</w:t>
      </w:r>
      <w:r w:rsidR="007B4568" w:rsidRPr="0082249F">
        <w:rPr>
          <w:rFonts w:asciiTheme="majorHAnsi" w:hAnsiTheme="majorHAnsi" w:cstheme="majorHAnsi"/>
          <w:sz w:val="24"/>
          <w:szCs w:val="24"/>
        </w:rPr>
        <w:t>ites.</w:t>
      </w:r>
      <w:r w:rsidRPr="0082249F">
        <w:rPr>
          <w:rFonts w:asciiTheme="majorHAnsi" w:hAnsiTheme="majorHAnsi" w:cstheme="majorHAnsi"/>
          <w:sz w:val="24"/>
          <w:szCs w:val="24"/>
        </w:rPr>
        <w:t xml:space="preserve"> </w:t>
      </w:r>
    </w:p>
    <w:p w14:paraId="77F8181B" w14:textId="77777777" w:rsidR="00E352FE" w:rsidRPr="0082249F" w:rsidRDefault="00E352FE" w:rsidP="00140E3B">
      <w:pPr>
        <w:pStyle w:val="ListParagraph"/>
        <w:numPr>
          <w:ilvl w:val="1"/>
          <w:numId w:val="2"/>
        </w:numPr>
        <w:spacing w:after="120"/>
        <w:ind w:left="1080"/>
        <w:rPr>
          <w:rFonts w:asciiTheme="majorHAnsi" w:hAnsiTheme="majorHAnsi" w:cstheme="majorHAnsi"/>
          <w:b/>
          <w:sz w:val="24"/>
          <w:szCs w:val="24"/>
        </w:rPr>
      </w:pPr>
      <w:r w:rsidRPr="0082249F">
        <w:rPr>
          <w:rFonts w:asciiTheme="majorHAnsi" w:hAnsiTheme="majorHAnsi" w:cstheme="majorHAnsi"/>
          <w:b/>
          <w:sz w:val="24"/>
          <w:szCs w:val="24"/>
        </w:rPr>
        <w:t xml:space="preserve">Final selection </w:t>
      </w:r>
    </w:p>
    <w:p w14:paraId="03C1B16F" w14:textId="77777777" w:rsidR="000A1636" w:rsidRPr="0082249F" w:rsidRDefault="00E11ED9" w:rsidP="00140E3B">
      <w:pPr>
        <w:pStyle w:val="ListParagraph"/>
        <w:tabs>
          <w:tab w:val="left" w:pos="1080"/>
        </w:tabs>
        <w:spacing w:after="120"/>
        <w:ind w:left="1080"/>
        <w:rPr>
          <w:rFonts w:asciiTheme="majorHAnsi" w:hAnsiTheme="majorHAnsi" w:cstheme="majorHAnsi"/>
          <w:sz w:val="24"/>
          <w:szCs w:val="24"/>
        </w:rPr>
      </w:pPr>
      <w:r w:rsidRPr="0082249F">
        <w:rPr>
          <w:rFonts w:asciiTheme="majorHAnsi" w:hAnsiTheme="majorHAnsi" w:cstheme="majorHAnsi"/>
          <w:sz w:val="24"/>
          <w:szCs w:val="24"/>
        </w:rPr>
        <w:t>Based on the letter of interest, application, supporting materials, and information obtained through the telephone interview and/or on-site observation, t</w:t>
      </w:r>
      <w:r w:rsidR="00E352FE" w:rsidRPr="0082249F">
        <w:rPr>
          <w:rFonts w:asciiTheme="majorHAnsi" w:hAnsiTheme="majorHAnsi" w:cstheme="majorHAnsi"/>
          <w:sz w:val="24"/>
          <w:szCs w:val="24"/>
        </w:rPr>
        <w:t>he CSG Justice Center will identify sites that best fit the selection criteria and have the greatest capacity to</w:t>
      </w:r>
      <w:r w:rsidRPr="0082249F">
        <w:rPr>
          <w:rFonts w:asciiTheme="majorHAnsi" w:hAnsiTheme="majorHAnsi" w:cstheme="majorHAnsi"/>
          <w:sz w:val="24"/>
          <w:szCs w:val="24"/>
        </w:rPr>
        <w:t xml:space="preserve"> serve as learning s</w:t>
      </w:r>
      <w:r w:rsidR="007B4568" w:rsidRPr="0082249F">
        <w:rPr>
          <w:rFonts w:asciiTheme="majorHAnsi" w:hAnsiTheme="majorHAnsi" w:cstheme="majorHAnsi"/>
          <w:sz w:val="24"/>
          <w:szCs w:val="24"/>
        </w:rPr>
        <w:t>ites</w:t>
      </w:r>
      <w:r w:rsidR="00E352FE" w:rsidRPr="0082249F">
        <w:rPr>
          <w:rFonts w:asciiTheme="majorHAnsi" w:hAnsiTheme="majorHAnsi" w:cstheme="majorHAnsi"/>
          <w:sz w:val="24"/>
          <w:szCs w:val="24"/>
        </w:rPr>
        <w:t>.</w:t>
      </w:r>
    </w:p>
    <w:p w14:paraId="38C098E9" w14:textId="77777777" w:rsidR="0074334C" w:rsidRPr="0082249F" w:rsidRDefault="0074334C" w:rsidP="00140E3B">
      <w:pPr>
        <w:pStyle w:val="ListParagraph"/>
        <w:tabs>
          <w:tab w:val="left" w:pos="1080"/>
        </w:tabs>
        <w:spacing w:after="120"/>
        <w:ind w:left="1080"/>
        <w:rPr>
          <w:rFonts w:asciiTheme="majorHAnsi" w:hAnsiTheme="majorHAnsi" w:cstheme="majorHAnsi"/>
          <w:sz w:val="24"/>
          <w:szCs w:val="24"/>
        </w:rPr>
      </w:pPr>
    </w:p>
    <w:p w14:paraId="4FB6F537" w14:textId="77777777" w:rsidR="00E352FE" w:rsidRPr="0082249F" w:rsidRDefault="00E352FE" w:rsidP="00140E3B">
      <w:pPr>
        <w:pStyle w:val="ListParagraph"/>
        <w:tabs>
          <w:tab w:val="left" w:pos="1080"/>
        </w:tabs>
        <w:spacing w:after="120"/>
        <w:ind w:left="1080"/>
        <w:rPr>
          <w:rFonts w:asciiTheme="majorHAnsi" w:hAnsiTheme="majorHAnsi" w:cstheme="majorHAnsi"/>
          <w:sz w:val="24"/>
          <w:szCs w:val="24"/>
        </w:rPr>
      </w:pPr>
      <w:r w:rsidRPr="0082249F">
        <w:rPr>
          <w:rFonts w:asciiTheme="majorHAnsi" w:hAnsiTheme="majorHAnsi" w:cstheme="majorHAnsi"/>
          <w:sz w:val="24"/>
          <w:szCs w:val="24"/>
        </w:rPr>
        <w:t xml:space="preserve">All application materials and findings, as well as recommendations, will be presented to </w:t>
      </w:r>
      <w:r w:rsidR="00650B60" w:rsidRPr="0082249F">
        <w:rPr>
          <w:rFonts w:asciiTheme="majorHAnsi" w:hAnsiTheme="majorHAnsi" w:cstheme="majorHAnsi"/>
          <w:sz w:val="24"/>
          <w:szCs w:val="24"/>
        </w:rPr>
        <w:t>BJA</w:t>
      </w:r>
      <w:r w:rsidR="007B4568" w:rsidRPr="0082249F">
        <w:rPr>
          <w:rFonts w:asciiTheme="majorHAnsi" w:hAnsiTheme="majorHAnsi" w:cstheme="majorHAnsi"/>
          <w:sz w:val="24"/>
          <w:szCs w:val="24"/>
        </w:rPr>
        <w:t xml:space="preserve">, CSG Justice Center staff, and outside expert consultants </w:t>
      </w:r>
      <w:r w:rsidRPr="0082249F">
        <w:rPr>
          <w:rFonts w:asciiTheme="majorHAnsi" w:hAnsiTheme="majorHAnsi" w:cstheme="majorHAnsi"/>
          <w:sz w:val="24"/>
          <w:szCs w:val="24"/>
        </w:rPr>
        <w:t>for final review and confirmation.</w:t>
      </w:r>
    </w:p>
    <w:p w14:paraId="38EA1F44" w14:textId="77777777" w:rsidR="00E352FE" w:rsidRPr="0082249F" w:rsidRDefault="00E352FE" w:rsidP="00140E3B">
      <w:pPr>
        <w:pStyle w:val="ListParagraph"/>
        <w:numPr>
          <w:ilvl w:val="0"/>
          <w:numId w:val="2"/>
        </w:numPr>
        <w:spacing w:before="240" w:after="120"/>
        <w:ind w:left="720"/>
        <w:contextualSpacing w:val="0"/>
        <w:rPr>
          <w:rFonts w:asciiTheme="majorHAnsi" w:hAnsiTheme="majorHAnsi" w:cstheme="majorHAnsi"/>
          <w:b/>
          <w:sz w:val="24"/>
          <w:szCs w:val="24"/>
          <w:u w:val="single"/>
        </w:rPr>
      </w:pPr>
      <w:r w:rsidRPr="0082249F">
        <w:rPr>
          <w:rFonts w:asciiTheme="majorHAnsi" w:hAnsiTheme="majorHAnsi" w:cstheme="majorHAnsi"/>
          <w:b/>
          <w:sz w:val="24"/>
          <w:szCs w:val="24"/>
          <w:u w:val="single"/>
        </w:rPr>
        <w:t xml:space="preserve">Selection Criteria </w:t>
      </w:r>
    </w:p>
    <w:p w14:paraId="08BE36D8" w14:textId="77777777" w:rsidR="00E352FE" w:rsidRPr="0082249F" w:rsidRDefault="001F5D52" w:rsidP="00140E3B">
      <w:pPr>
        <w:spacing w:after="120"/>
        <w:ind w:left="720"/>
        <w:rPr>
          <w:rFonts w:asciiTheme="majorHAnsi" w:hAnsiTheme="majorHAnsi" w:cstheme="majorHAnsi"/>
          <w:sz w:val="24"/>
          <w:szCs w:val="24"/>
        </w:rPr>
      </w:pPr>
      <w:r w:rsidRPr="0082249F">
        <w:rPr>
          <w:rFonts w:asciiTheme="majorHAnsi" w:hAnsiTheme="majorHAnsi" w:cstheme="majorHAnsi"/>
          <w:sz w:val="24"/>
          <w:szCs w:val="24"/>
        </w:rPr>
        <w:t xml:space="preserve">Learning </w:t>
      </w:r>
      <w:r w:rsidR="00B42EC7" w:rsidRPr="0082249F">
        <w:rPr>
          <w:rFonts w:asciiTheme="majorHAnsi" w:hAnsiTheme="majorHAnsi" w:cstheme="majorHAnsi"/>
          <w:sz w:val="24"/>
          <w:szCs w:val="24"/>
        </w:rPr>
        <w:t>s</w:t>
      </w:r>
      <w:r w:rsidRPr="0082249F">
        <w:rPr>
          <w:rFonts w:asciiTheme="majorHAnsi" w:hAnsiTheme="majorHAnsi" w:cstheme="majorHAnsi"/>
          <w:sz w:val="24"/>
          <w:szCs w:val="24"/>
        </w:rPr>
        <w:t>ites will be selected to ensure a diversity of programs that meet the following criteria:</w:t>
      </w:r>
    </w:p>
    <w:p w14:paraId="044AA65C" w14:textId="524F5CE8" w:rsidR="00E352FE" w:rsidRPr="0082249F" w:rsidRDefault="00E352FE" w:rsidP="00B64D3C">
      <w:pPr>
        <w:pStyle w:val="ListParagraph"/>
        <w:numPr>
          <w:ilvl w:val="1"/>
          <w:numId w:val="4"/>
        </w:numPr>
        <w:spacing w:after="120"/>
        <w:contextualSpacing w:val="0"/>
        <w:rPr>
          <w:rFonts w:asciiTheme="majorHAnsi" w:hAnsiTheme="majorHAnsi" w:cstheme="majorHAnsi"/>
          <w:sz w:val="24"/>
          <w:szCs w:val="24"/>
        </w:rPr>
      </w:pPr>
      <w:r w:rsidRPr="0082249F">
        <w:rPr>
          <w:rFonts w:asciiTheme="majorHAnsi" w:hAnsiTheme="majorHAnsi" w:cstheme="majorHAnsi"/>
          <w:sz w:val="24"/>
          <w:szCs w:val="24"/>
          <w:u w:val="single"/>
        </w:rPr>
        <w:t>Demonstrated leadership:</w:t>
      </w:r>
      <w:r w:rsidRPr="0082249F">
        <w:rPr>
          <w:rFonts w:asciiTheme="majorHAnsi" w:hAnsiTheme="majorHAnsi" w:cstheme="majorHAnsi"/>
          <w:sz w:val="24"/>
          <w:szCs w:val="24"/>
        </w:rPr>
        <w:t xml:space="preserve"> Site has demonstrated </w:t>
      </w:r>
      <w:r w:rsidR="001F7DE7" w:rsidRPr="0082249F">
        <w:rPr>
          <w:rFonts w:asciiTheme="majorHAnsi" w:hAnsiTheme="majorHAnsi" w:cstheme="majorHAnsi"/>
          <w:sz w:val="24"/>
          <w:szCs w:val="24"/>
        </w:rPr>
        <w:t xml:space="preserve">support from </w:t>
      </w:r>
      <w:r w:rsidR="0074334C" w:rsidRPr="0082249F">
        <w:rPr>
          <w:rFonts w:asciiTheme="majorHAnsi" w:hAnsiTheme="majorHAnsi" w:cstheme="majorHAnsi"/>
          <w:sz w:val="24"/>
          <w:szCs w:val="24"/>
        </w:rPr>
        <w:t>leadership across collaborating partners</w:t>
      </w:r>
      <w:r w:rsidR="00B64D3C" w:rsidRPr="0082249F">
        <w:rPr>
          <w:rFonts w:asciiTheme="majorHAnsi" w:hAnsiTheme="majorHAnsi" w:cstheme="majorHAnsi"/>
          <w:sz w:val="24"/>
          <w:szCs w:val="24"/>
        </w:rPr>
        <w:t xml:space="preserve">, as evidenced by it being an agency priority through planning and budgeting documents, and/or the establishment of an organizational unit with an identified commander. Site has demonstrated </w:t>
      </w:r>
      <w:r w:rsidR="001F7DE7" w:rsidRPr="0082249F">
        <w:rPr>
          <w:rFonts w:asciiTheme="majorHAnsi" w:hAnsiTheme="majorHAnsi" w:cstheme="majorHAnsi"/>
          <w:sz w:val="24"/>
          <w:szCs w:val="24"/>
        </w:rPr>
        <w:t>commitment to working with</w:t>
      </w:r>
      <w:r w:rsidR="002C63F5">
        <w:rPr>
          <w:rFonts w:asciiTheme="majorHAnsi" w:hAnsiTheme="majorHAnsi" w:cstheme="majorHAnsi"/>
          <w:sz w:val="24"/>
          <w:szCs w:val="24"/>
        </w:rPr>
        <w:t xml:space="preserve"> </w:t>
      </w:r>
      <w:r w:rsidR="001F7DE7" w:rsidRPr="0082249F">
        <w:rPr>
          <w:rFonts w:asciiTheme="majorHAnsi" w:hAnsiTheme="majorHAnsi" w:cstheme="majorHAnsi"/>
          <w:sz w:val="24"/>
          <w:szCs w:val="24"/>
        </w:rPr>
        <w:t xml:space="preserve">national peers to improve the field. </w:t>
      </w:r>
    </w:p>
    <w:p w14:paraId="3EDCB924" w14:textId="77777777" w:rsidR="00E352FE" w:rsidRPr="0082249F" w:rsidRDefault="00D96B8E" w:rsidP="00140E3B">
      <w:pPr>
        <w:pStyle w:val="ListParagraph"/>
        <w:numPr>
          <w:ilvl w:val="1"/>
          <w:numId w:val="4"/>
        </w:numPr>
        <w:spacing w:after="120"/>
        <w:contextualSpacing w:val="0"/>
        <w:rPr>
          <w:rFonts w:asciiTheme="majorHAnsi" w:hAnsiTheme="majorHAnsi" w:cstheme="majorHAnsi"/>
          <w:sz w:val="24"/>
          <w:szCs w:val="24"/>
        </w:rPr>
      </w:pPr>
      <w:r w:rsidRPr="0082249F">
        <w:rPr>
          <w:rFonts w:asciiTheme="majorHAnsi" w:hAnsiTheme="majorHAnsi" w:cstheme="majorHAnsi"/>
          <w:sz w:val="24"/>
          <w:szCs w:val="24"/>
          <w:u w:val="single"/>
        </w:rPr>
        <w:t>Active</w:t>
      </w:r>
      <w:r w:rsidR="1D799189" w:rsidRPr="0082249F">
        <w:rPr>
          <w:rFonts w:asciiTheme="majorHAnsi" w:hAnsiTheme="majorHAnsi" w:cstheme="majorHAnsi"/>
          <w:sz w:val="24"/>
          <w:szCs w:val="24"/>
          <w:u w:val="single"/>
        </w:rPr>
        <w:t xml:space="preserve"> partnership with behavioral health providers:</w:t>
      </w:r>
      <w:r w:rsidR="1D799189" w:rsidRPr="0082249F">
        <w:rPr>
          <w:rFonts w:asciiTheme="majorHAnsi" w:hAnsiTheme="majorHAnsi" w:cstheme="majorHAnsi"/>
          <w:b/>
          <w:bCs/>
          <w:sz w:val="24"/>
          <w:szCs w:val="24"/>
        </w:rPr>
        <w:t xml:space="preserve"> </w:t>
      </w:r>
      <w:r w:rsidR="1D799189" w:rsidRPr="0082249F">
        <w:rPr>
          <w:rFonts w:asciiTheme="majorHAnsi" w:hAnsiTheme="majorHAnsi" w:cstheme="majorHAnsi"/>
          <w:sz w:val="24"/>
          <w:szCs w:val="24"/>
        </w:rPr>
        <w:t xml:space="preserve">Site shows strong commitment to partnerships with health and social service providers. Site also demonstrates a connection to, and shows involvement with, other relevant community partners. </w:t>
      </w:r>
    </w:p>
    <w:p w14:paraId="34B769E1" w14:textId="77777777" w:rsidR="00595FF8" w:rsidRPr="0082249F" w:rsidRDefault="00A51B16" w:rsidP="00595FF8">
      <w:pPr>
        <w:pStyle w:val="ListParagraph"/>
        <w:numPr>
          <w:ilvl w:val="1"/>
          <w:numId w:val="4"/>
        </w:numPr>
        <w:spacing w:after="120"/>
        <w:contextualSpacing w:val="0"/>
        <w:rPr>
          <w:rFonts w:asciiTheme="majorHAnsi" w:hAnsiTheme="majorHAnsi" w:cstheme="majorHAnsi"/>
          <w:sz w:val="24"/>
          <w:szCs w:val="24"/>
        </w:rPr>
      </w:pPr>
      <w:r w:rsidRPr="0082249F">
        <w:rPr>
          <w:rFonts w:asciiTheme="majorHAnsi" w:hAnsiTheme="majorHAnsi" w:cstheme="majorHAnsi"/>
          <w:sz w:val="24"/>
          <w:szCs w:val="24"/>
          <w:u w:val="single"/>
        </w:rPr>
        <w:t xml:space="preserve">Implementation of </w:t>
      </w:r>
      <w:r w:rsidR="00595FF8" w:rsidRPr="0082249F">
        <w:rPr>
          <w:rFonts w:asciiTheme="majorHAnsi" w:hAnsiTheme="majorHAnsi" w:cstheme="majorHAnsi"/>
          <w:sz w:val="24"/>
          <w:szCs w:val="24"/>
          <w:u w:val="single"/>
        </w:rPr>
        <w:t>appropriate policies and procedures:</w:t>
      </w:r>
      <w:r w:rsidR="00595FF8" w:rsidRPr="0082249F">
        <w:rPr>
          <w:rFonts w:asciiTheme="majorHAnsi" w:hAnsiTheme="majorHAnsi" w:cstheme="majorHAnsi"/>
          <w:sz w:val="24"/>
          <w:szCs w:val="24"/>
        </w:rPr>
        <w:t xml:space="preserve"> Site has implement</w:t>
      </w:r>
      <w:r w:rsidRPr="0082249F">
        <w:rPr>
          <w:rFonts w:asciiTheme="majorHAnsi" w:hAnsiTheme="majorHAnsi" w:cstheme="majorHAnsi"/>
          <w:sz w:val="24"/>
          <w:szCs w:val="24"/>
        </w:rPr>
        <w:t>ed</w:t>
      </w:r>
      <w:r w:rsidR="00595FF8" w:rsidRPr="0082249F">
        <w:rPr>
          <w:rFonts w:asciiTheme="majorHAnsi" w:hAnsiTheme="majorHAnsi" w:cstheme="majorHAnsi"/>
          <w:sz w:val="24"/>
          <w:szCs w:val="24"/>
        </w:rPr>
        <w:t xml:space="preserve"> efficient and effective protocols that enable behavioral health and law enforcement professionals to divert </w:t>
      </w:r>
      <w:r w:rsidRPr="0082249F">
        <w:rPr>
          <w:rFonts w:asciiTheme="majorHAnsi" w:hAnsiTheme="majorHAnsi" w:cstheme="majorHAnsi"/>
          <w:sz w:val="24"/>
          <w:szCs w:val="24"/>
        </w:rPr>
        <w:t xml:space="preserve">people </w:t>
      </w:r>
      <w:r w:rsidR="00595FF8" w:rsidRPr="0082249F">
        <w:rPr>
          <w:rFonts w:asciiTheme="majorHAnsi" w:hAnsiTheme="majorHAnsi" w:cstheme="majorHAnsi"/>
          <w:sz w:val="24"/>
          <w:szCs w:val="24"/>
        </w:rPr>
        <w:t>from the criminal justice system to treatment in the least restrictive setting that still meets public safety objectives.</w:t>
      </w:r>
    </w:p>
    <w:p w14:paraId="7B65A15F" w14:textId="69906618" w:rsidR="00595FF8" w:rsidRPr="0082249F" w:rsidRDefault="00595FF8" w:rsidP="00595FF8">
      <w:pPr>
        <w:pStyle w:val="ListParagraph"/>
        <w:numPr>
          <w:ilvl w:val="1"/>
          <w:numId w:val="4"/>
        </w:numPr>
        <w:spacing w:after="120"/>
        <w:contextualSpacing w:val="0"/>
        <w:rPr>
          <w:rFonts w:asciiTheme="majorHAnsi" w:hAnsiTheme="majorHAnsi" w:cstheme="majorHAnsi"/>
          <w:sz w:val="24"/>
          <w:szCs w:val="24"/>
          <w:u w:val="single"/>
        </w:rPr>
      </w:pPr>
      <w:r w:rsidRPr="0082249F">
        <w:rPr>
          <w:rFonts w:asciiTheme="majorHAnsi" w:hAnsiTheme="majorHAnsi" w:cstheme="majorHAnsi"/>
          <w:sz w:val="24"/>
          <w:szCs w:val="24"/>
          <w:u w:val="single"/>
        </w:rPr>
        <w:t>Commitment to comprehensive and quality training and education for all relevant personnel:</w:t>
      </w:r>
      <w:r w:rsidRPr="0082249F">
        <w:rPr>
          <w:rFonts w:asciiTheme="majorHAnsi" w:hAnsiTheme="majorHAnsi" w:cstheme="majorHAnsi"/>
          <w:sz w:val="24"/>
          <w:szCs w:val="24"/>
        </w:rPr>
        <w:t xml:space="preserve"> Site has demonstrated that effective and appropriate training is </w:t>
      </w:r>
      <w:r w:rsidR="00A51B16" w:rsidRPr="0082249F">
        <w:rPr>
          <w:rFonts w:asciiTheme="majorHAnsi" w:hAnsiTheme="majorHAnsi" w:cstheme="majorHAnsi"/>
          <w:sz w:val="24"/>
          <w:szCs w:val="24"/>
        </w:rPr>
        <w:t>included in</w:t>
      </w:r>
      <w:r w:rsidRPr="0082249F">
        <w:rPr>
          <w:rFonts w:asciiTheme="majorHAnsi" w:hAnsiTheme="majorHAnsi" w:cstheme="majorHAnsi"/>
          <w:sz w:val="24"/>
          <w:szCs w:val="24"/>
        </w:rPr>
        <w:t xml:space="preserve"> agency-wide strategies that provide needed structures and supports</w:t>
      </w:r>
      <w:r w:rsidR="00615497">
        <w:rPr>
          <w:rFonts w:asciiTheme="majorHAnsi" w:hAnsiTheme="majorHAnsi" w:cstheme="majorHAnsi"/>
          <w:sz w:val="24"/>
          <w:szCs w:val="24"/>
        </w:rPr>
        <w:t>,</w:t>
      </w:r>
      <w:r w:rsidRPr="0082249F">
        <w:rPr>
          <w:rFonts w:asciiTheme="majorHAnsi" w:hAnsiTheme="majorHAnsi" w:cstheme="majorHAnsi"/>
          <w:sz w:val="24"/>
          <w:szCs w:val="24"/>
        </w:rPr>
        <w:t xml:space="preserve"> as well as coordination across systems.</w:t>
      </w:r>
    </w:p>
    <w:p w14:paraId="04ECA20A" w14:textId="09C7E4D4" w:rsidR="00D26E5F" w:rsidRPr="0082249F" w:rsidRDefault="00E352FE" w:rsidP="00D26E5F">
      <w:pPr>
        <w:pStyle w:val="ListParagraph"/>
        <w:numPr>
          <w:ilvl w:val="1"/>
          <w:numId w:val="4"/>
        </w:numPr>
        <w:spacing w:after="120"/>
        <w:rPr>
          <w:rFonts w:asciiTheme="majorHAnsi" w:hAnsiTheme="majorHAnsi" w:cstheme="majorHAnsi"/>
          <w:sz w:val="24"/>
          <w:szCs w:val="24"/>
        </w:rPr>
      </w:pPr>
      <w:r w:rsidRPr="0082249F">
        <w:rPr>
          <w:rFonts w:asciiTheme="majorHAnsi" w:hAnsiTheme="majorHAnsi" w:cstheme="majorHAnsi"/>
          <w:sz w:val="24"/>
          <w:szCs w:val="24"/>
          <w:u w:val="single"/>
        </w:rPr>
        <w:lastRenderedPageBreak/>
        <w:t xml:space="preserve">Data collection and </w:t>
      </w:r>
      <w:r w:rsidR="003F1D02" w:rsidRPr="0082249F">
        <w:rPr>
          <w:rFonts w:asciiTheme="majorHAnsi" w:hAnsiTheme="majorHAnsi" w:cstheme="majorHAnsi"/>
          <w:sz w:val="24"/>
          <w:szCs w:val="24"/>
          <w:u w:val="single"/>
        </w:rPr>
        <w:t>information</w:t>
      </w:r>
      <w:r w:rsidR="00A51B16" w:rsidRPr="0082249F">
        <w:rPr>
          <w:rFonts w:asciiTheme="majorHAnsi" w:hAnsiTheme="majorHAnsi" w:cstheme="majorHAnsi"/>
          <w:sz w:val="24"/>
          <w:szCs w:val="24"/>
          <w:u w:val="single"/>
        </w:rPr>
        <w:t>-</w:t>
      </w:r>
      <w:r w:rsidRPr="0082249F">
        <w:rPr>
          <w:rFonts w:asciiTheme="majorHAnsi" w:hAnsiTheme="majorHAnsi" w:cstheme="majorHAnsi"/>
          <w:sz w:val="24"/>
          <w:szCs w:val="24"/>
          <w:u w:val="single"/>
        </w:rPr>
        <w:t>sharing capacity:</w:t>
      </w:r>
      <w:r w:rsidRPr="0082249F">
        <w:rPr>
          <w:rFonts w:asciiTheme="majorHAnsi" w:hAnsiTheme="majorHAnsi" w:cstheme="majorHAnsi"/>
          <w:b/>
          <w:sz w:val="24"/>
          <w:szCs w:val="24"/>
        </w:rPr>
        <w:t xml:space="preserve"> </w:t>
      </w:r>
      <w:r w:rsidR="003F1D02" w:rsidRPr="0082249F">
        <w:rPr>
          <w:rFonts w:asciiTheme="majorHAnsi" w:hAnsiTheme="majorHAnsi" w:cstheme="majorHAnsi"/>
          <w:sz w:val="24"/>
          <w:szCs w:val="24"/>
        </w:rPr>
        <w:t>Site demonstrates the capacity to routinely track and analyze performance using data on key measures</w:t>
      </w:r>
      <w:r w:rsidR="003F1D02" w:rsidRPr="0082249F">
        <w:rPr>
          <w:rFonts w:asciiTheme="majorHAnsi" w:hAnsiTheme="majorHAnsi" w:cstheme="majorHAnsi"/>
        </w:rPr>
        <w:t xml:space="preserve"> </w:t>
      </w:r>
      <w:r w:rsidR="003F1D02" w:rsidRPr="0082249F">
        <w:rPr>
          <w:rFonts w:asciiTheme="majorHAnsi" w:hAnsiTheme="majorHAnsi" w:cstheme="majorHAnsi"/>
          <w:sz w:val="24"/>
          <w:szCs w:val="24"/>
        </w:rPr>
        <w:t xml:space="preserve">that can guide collaborative decision making and evaluate the impact of </w:t>
      </w:r>
      <w:r w:rsidR="002C63F5">
        <w:rPr>
          <w:rFonts w:asciiTheme="majorHAnsi" w:hAnsiTheme="majorHAnsi" w:cstheme="majorHAnsi"/>
          <w:sz w:val="24"/>
          <w:szCs w:val="24"/>
        </w:rPr>
        <w:t>its</w:t>
      </w:r>
      <w:r w:rsidR="003F1D02" w:rsidRPr="0082249F">
        <w:rPr>
          <w:rFonts w:asciiTheme="majorHAnsi" w:hAnsiTheme="majorHAnsi" w:cstheme="majorHAnsi"/>
          <w:sz w:val="24"/>
          <w:szCs w:val="24"/>
        </w:rPr>
        <w:t xml:space="preserve"> collaboration</w:t>
      </w:r>
      <w:r w:rsidR="002C63F5">
        <w:rPr>
          <w:rFonts w:asciiTheme="majorHAnsi" w:hAnsiTheme="majorHAnsi" w:cstheme="majorHAnsi"/>
          <w:sz w:val="24"/>
          <w:szCs w:val="24"/>
        </w:rPr>
        <w:t xml:space="preserve"> efforts</w:t>
      </w:r>
      <w:r w:rsidR="00A51B16" w:rsidRPr="0082249F">
        <w:rPr>
          <w:rFonts w:asciiTheme="majorHAnsi" w:hAnsiTheme="majorHAnsi" w:cstheme="majorHAnsi"/>
          <w:sz w:val="24"/>
          <w:szCs w:val="24"/>
        </w:rPr>
        <w:t xml:space="preserve">, particularly </w:t>
      </w:r>
      <w:r w:rsidR="00C91D1C">
        <w:rPr>
          <w:rFonts w:asciiTheme="majorHAnsi" w:hAnsiTheme="majorHAnsi" w:cstheme="majorHAnsi"/>
          <w:sz w:val="24"/>
          <w:szCs w:val="24"/>
        </w:rPr>
        <w:t xml:space="preserve">measuring its success </w:t>
      </w:r>
      <w:r w:rsidR="00A51B16" w:rsidRPr="0082249F">
        <w:rPr>
          <w:rFonts w:asciiTheme="majorHAnsi" w:hAnsiTheme="majorHAnsi" w:cstheme="majorHAnsi"/>
          <w:sz w:val="24"/>
          <w:szCs w:val="24"/>
        </w:rPr>
        <w:t xml:space="preserve">against the four key outcomes outlined in </w:t>
      </w:r>
      <w:hyperlink r:id="rId16" w:history="1">
        <w:r w:rsidR="00A51B16" w:rsidRPr="0082249F">
          <w:rPr>
            <w:rStyle w:val="Hyperlink"/>
            <w:rFonts w:asciiTheme="majorHAnsi" w:hAnsiTheme="majorHAnsi" w:cstheme="majorHAnsi"/>
            <w:i/>
            <w:iCs/>
          </w:rPr>
          <w:t>Police-Mental Health Collaborations: A Framework for Implementing Effective Law Enforcement Responses for People Who Have Mental Health Needs</w:t>
        </w:r>
      </w:hyperlink>
      <w:r w:rsidR="000B2FBC" w:rsidRPr="0082249F">
        <w:rPr>
          <w:rFonts w:asciiTheme="majorHAnsi" w:hAnsiTheme="majorHAnsi" w:cstheme="majorHAnsi"/>
          <w:sz w:val="24"/>
          <w:szCs w:val="24"/>
        </w:rPr>
        <w:t xml:space="preserve">. </w:t>
      </w:r>
      <w:r w:rsidR="003F1D02" w:rsidRPr="0082249F">
        <w:rPr>
          <w:rFonts w:asciiTheme="majorHAnsi" w:hAnsiTheme="majorHAnsi" w:cstheme="majorHAnsi"/>
          <w:sz w:val="24"/>
          <w:szCs w:val="24"/>
        </w:rPr>
        <w:t>Site also demonstrate</w:t>
      </w:r>
      <w:r w:rsidR="00A827CB">
        <w:rPr>
          <w:rFonts w:asciiTheme="majorHAnsi" w:hAnsiTheme="majorHAnsi" w:cstheme="majorHAnsi"/>
          <w:sz w:val="24"/>
          <w:szCs w:val="24"/>
        </w:rPr>
        <w:t>s</w:t>
      </w:r>
      <w:r w:rsidR="003F1D02" w:rsidRPr="0082249F">
        <w:rPr>
          <w:rFonts w:asciiTheme="majorHAnsi" w:hAnsiTheme="majorHAnsi" w:cstheme="majorHAnsi"/>
          <w:sz w:val="24"/>
          <w:szCs w:val="24"/>
        </w:rPr>
        <w:t xml:space="preserve"> appropriate and effective information</w:t>
      </w:r>
      <w:r w:rsidR="00A51B16" w:rsidRPr="0082249F">
        <w:rPr>
          <w:rFonts w:asciiTheme="majorHAnsi" w:hAnsiTheme="majorHAnsi" w:cstheme="majorHAnsi"/>
          <w:sz w:val="24"/>
          <w:szCs w:val="24"/>
        </w:rPr>
        <w:t>-</w:t>
      </w:r>
      <w:r w:rsidR="003F1D02" w:rsidRPr="0082249F">
        <w:rPr>
          <w:rFonts w:asciiTheme="majorHAnsi" w:hAnsiTheme="majorHAnsi" w:cstheme="majorHAnsi"/>
          <w:sz w:val="24"/>
          <w:szCs w:val="24"/>
        </w:rPr>
        <w:t>sharing practices across partnering agencies</w:t>
      </w:r>
      <w:r w:rsidR="00A827CB">
        <w:rPr>
          <w:rFonts w:asciiTheme="majorHAnsi" w:hAnsiTheme="majorHAnsi" w:cstheme="majorHAnsi"/>
          <w:sz w:val="24"/>
          <w:szCs w:val="24"/>
        </w:rPr>
        <w:t>. These practices</w:t>
      </w:r>
      <w:r w:rsidR="003F1D02" w:rsidRPr="0082249F">
        <w:rPr>
          <w:rFonts w:asciiTheme="majorHAnsi" w:hAnsiTheme="majorHAnsi" w:cstheme="majorHAnsi"/>
          <w:sz w:val="24"/>
          <w:szCs w:val="24"/>
        </w:rPr>
        <w:t xml:space="preserve"> enable behavioral health and law enforcement professionals to divert </w:t>
      </w:r>
      <w:r w:rsidR="00A51B16" w:rsidRPr="0082249F">
        <w:rPr>
          <w:rFonts w:asciiTheme="majorHAnsi" w:hAnsiTheme="majorHAnsi" w:cstheme="majorHAnsi"/>
          <w:sz w:val="24"/>
          <w:szCs w:val="24"/>
        </w:rPr>
        <w:t xml:space="preserve">people </w:t>
      </w:r>
      <w:r w:rsidR="003F1D02" w:rsidRPr="0082249F">
        <w:rPr>
          <w:rFonts w:asciiTheme="majorHAnsi" w:hAnsiTheme="majorHAnsi" w:cstheme="majorHAnsi"/>
          <w:sz w:val="24"/>
          <w:szCs w:val="24"/>
        </w:rPr>
        <w:t xml:space="preserve">from the criminal justice system to treatment in the least restrictive setting that still meets public safety objectives. </w:t>
      </w:r>
      <w:r w:rsidR="000B2FBC" w:rsidRPr="0082249F">
        <w:rPr>
          <w:rFonts w:asciiTheme="majorHAnsi" w:hAnsiTheme="majorHAnsi" w:cstheme="majorHAnsi"/>
          <w:i/>
          <w:sz w:val="24"/>
          <w:szCs w:val="24"/>
        </w:rPr>
        <w:t>No</w:t>
      </w:r>
      <w:r w:rsidR="00810F4F" w:rsidRPr="0082249F">
        <w:rPr>
          <w:rFonts w:asciiTheme="majorHAnsi" w:hAnsiTheme="majorHAnsi" w:cstheme="majorHAnsi"/>
          <w:i/>
          <w:sz w:val="24"/>
          <w:szCs w:val="24"/>
        </w:rPr>
        <w:t xml:space="preserve"> individually identified</w:t>
      </w:r>
      <w:r w:rsidR="000B2FBC" w:rsidRPr="0082249F">
        <w:rPr>
          <w:rFonts w:asciiTheme="majorHAnsi" w:hAnsiTheme="majorHAnsi" w:cstheme="majorHAnsi"/>
          <w:i/>
          <w:sz w:val="24"/>
          <w:szCs w:val="24"/>
        </w:rPr>
        <w:t xml:space="preserve"> </w:t>
      </w:r>
      <w:r w:rsidR="00D21957" w:rsidRPr="0082249F">
        <w:rPr>
          <w:rFonts w:asciiTheme="majorHAnsi" w:hAnsiTheme="majorHAnsi" w:cstheme="majorHAnsi"/>
          <w:i/>
          <w:sz w:val="24"/>
          <w:szCs w:val="24"/>
        </w:rPr>
        <w:t>p</w:t>
      </w:r>
      <w:r w:rsidR="000B2FBC" w:rsidRPr="0082249F">
        <w:rPr>
          <w:rFonts w:asciiTheme="majorHAnsi" w:hAnsiTheme="majorHAnsi" w:cstheme="majorHAnsi"/>
          <w:i/>
          <w:sz w:val="24"/>
          <w:szCs w:val="24"/>
        </w:rPr>
        <w:t xml:space="preserve">ersonal </w:t>
      </w:r>
      <w:r w:rsidR="00D21957" w:rsidRPr="0082249F">
        <w:rPr>
          <w:rFonts w:asciiTheme="majorHAnsi" w:hAnsiTheme="majorHAnsi" w:cstheme="majorHAnsi"/>
          <w:i/>
          <w:sz w:val="24"/>
          <w:szCs w:val="24"/>
        </w:rPr>
        <w:t>h</w:t>
      </w:r>
      <w:r w:rsidR="000B2FBC" w:rsidRPr="0082249F">
        <w:rPr>
          <w:rFonts w:asciiTheme="majorHAnsi" w:hAnsiTheme="majorHAnsi" w:cstheme="majorHAnsi"/>
          <w:i/>
          <w:sz w:val="24"/>
          <w:szCs w:val="24"/>
        </w:rPr>
        <w:t xml:space="preserve">ealth </w:t>
      </w:r>
      <w:r w:rsidR="00D21957" w:rsidRPr="0082249F">
        <w:rPr>
          <w:rFonts w:asciiTheme="majorHAnsi" w:hAnsiTheme="majorHAnsi" w:cstheme="majorHAnsi"/>
          <w:i/>
          <w:sz w:val="24"/>
          <w:szCs w:val="24"/>
        </w:rPr>
        <w:t>i</w:t>
      </w:r>
      <w:r w:rsidR="000B2FBC" w:rsidRPr="0082249F">
        <w:rPr>
          <w:rFonts w:asciiTheme="majorHAnsi" w:hAnsiTheme="majorHAnsi" w:cstheme="majorHAnsi"/>
          <w:i/>
          <w:sz w:val="24"/>
          <w:szCs w:val="24"/>
        </w:rPr>
        <w:t>nformation will be shared or requested.</w:t>
      </w:r>
      <w:r w:rsidRPr="0082249F">
        <w:rPr>
          <w:rFonts w:asciiTheme="majorHAnsi" w:hAnsiTheme="majorHAnsi" w:cstheme="majorHAnsi"/>
          <w:sz w:val="24"/>
          <w:szCs w:val="24"/>
        </w:rPr>
        <w:t xml:space="preserve"> </w:t>
      </w:r>
    </w:p>
    <w:p w14:paraId="05111C19" w14:textId="77777777" w:rsidR="00D26E5F" w:rsidRPr="0082249F" w:rsidRDefault="00D26E5F" w:rsidP="00D26E5F">
      <w:pPr>
        <w:pStyle w:val="ListParagraph"/>
        <w:spacing w:after="120"/>
        <w:ind w:left="1080"/>
        <w:rPr>
          <w:rFonts w:asciiTheme="majorHAnsi" w:hAnsiTheme="majorHAnsi" w:cstheme="majorHAnsi"/>
          <w:sz w:val="10"/>
          <w:szCs w:val="10"/>
        </w:rPr>
      </w:pPr>
    </w:p>
    <w:p w14:paraId="7C6FA2FA" w14:textId="2E722F94" w:rsidR="003F1D02" w:rsidRPr="0082249F" w:rsidRDefault="003F1D02" w:rsidP="00D26E5F">
      <w:pPr>
        <w:pStyle w:val="ListParagraph"/>
        <w:numPr>
          <w:ilvl w:val="1"/>
          <w:numId w:val="4"/>
        </w:numPr>
        <w:rPr>
          <w:rFonts w:asciiTheme="majorHAnsi" w:hAnsiTheme="majorHAnsi" w:cstheme="majorHAnsi"/>
          <w:sz w:val="24"/>
          <w:szCs w:val="24"/>
        </w:rPr>
      </w:pPr>
      <w:r w:rsidRPr="0082249F">
        <w:rPr>
          <w:rFonts w:asciiTheme="majorHAnsi" w:hAnsiTheme="majorHAnsi" w:cstheme="majorHAnsi"/>
          <w:sz w:val="24"/>
          <w:szCs w:val="24"/>
          <w:u w:val="single"/>
        </w:rPr>
        <w:t>Demonstrated sustainability:</w:t>
      </w:r>
      <w:r w:rsidRPr="0082249F">
        <w:rPr>
          <w:rFonts w:asciiTheme="majorHAnsi" w:hAnsiTheme="majorHAnsi" w:cstheme="majorHAnsi"/>
          <w:sz w:val="24"/>
          <w:szCs w:val="24"/>
        </w:rPr>
        <w:t xml:space="preserve"> Site has demonstrated </w:t>
      </w:r>
      <w:r w:rsidR="00A51B16" w:rsidRPr="0082249F">
        <w:rPr>
          <w:rFonts w:asciiTheme="majorHAnsi" w:hAnsiTheme="majorHAnsi" w:cstheme="majorHAnsi"/>
          <w:sz w:val="24"/>
          <w:szCs w:val="24"/>
        </w:rPr>
        <w:t xml:space="preserve">a </w:t>
      </w:r>
      <w:r w:rsidRPr="0082249F">
        <w:rPr>
          <w:rFonts w:asciiTheme="majorHAnsi" w:hAnsiTheme="majorHAnsi" w:cstheme="majorHAnsi"/>
          <w:sz w:val="24"/>
          <w:szCs w:val="24"/>
        </w:rPr>
        <w:t xml:space="preserve">commitment to sustainability through evaluations, data analysis, committed partners and champions, and identified processes and funding. Site also has funding identified and in place to sustain </w:t>
      </w:r>
      <w:r w:rsidR="002C63F5">
        <w:rPr>
          <w:rFonts w:asciiTheme="majorHAnsi" w:hAnsiTheme="majorHAnsi" w:cstheme="majorHAnsi"/>
          <w:sz w:val="24"/>
          <w:szCs w:val="24"/>
        </w:rPr>
        <w:t>its</w:t>
      </w:r>
      <w:r w:rsidRPr="0082249F">
        <w:rPr>
          <w:rFonts w:asciiTheme="majorHAnsi" w:hAnsiTheme="majorHAnsi" w:cstheme="majorHAnsi"/>
          <w:sz w:val="24"/>
          <w:szCs w:val="24"/>
        </w:rPr>
        <w:t xml:space="preserve"> operation and </w:t>
      </w:r>
      <w:r w:rsidR="002C63F5">
        <w:rPr>
          <w:rFonts w:asciiTheme="majorHAnsi" w:hAnsiTheme="majorHAnsi" w:cstheme="majorHAnsi"/>
          <w:sz w:val="24"/>
          <w:szCs w:val="24"/>
        </w:rPr>
        <w:t xml:space="preserve">has </w:t>
      </w:r>
      <w:r w:rsidR="006C5A8C">
        <w:rPr>
          <w:rFonts w:asciiTheme="majorHAnsi" w:hAnsiTheme="majorHAnsi" w:cstheme="majorHAnsi"/>
          <w:sz w:val="24"/>
          <w:szCs w:val="24"/>
        </w:rPr>
        <w:t>established</w:t>
      </w:r>
      <w:r w:rsidRPr="0082249F">
        <w:rPr>
          <w:rFonts w:asciiTheme="majorHAnsi" w:hAnsiTheme="majorHAnsi" w:cstheme="majorHAnsi"/>
          <w:sz w:val="24"/>
          <w:szCs w:val="24"/>
        </w:rPr>
        <w:t xml:space="preserve"> one or more staff members to handle learning site needs</w:t>
      </w:r>
      <w:r w:rsidR="006C5A8C">
        <w:rPr>
          <w:rFonts w:asciiTheme="majorHAnsi" w:hAnsiTheme="majorHAnsi" w:cstheme="majorHAnsi"/>
          <w:sz w:val="24"/>
          <w:szCs w:val="24"/>
        </w:rPr>
        <w:t xml:space="preserve"> and requests</w:t>
      </w:r>
      <w:r w:rsidRPr="0082249F">
        <w:rPr>
          <w:rFonts w:asciiTheme="majorHAnsi" w:hAnsiTheme="majorHAnsi" w:cstheme="majorHAnsi"/>
          <w:sz w:val="24"/>
          <w:szCs w:val="24"/>
        </w:rPr>
        <w:t>.</w:t>
      </w:r>
      <w:r w:rsidR="0038608A" w:rsidRPr="0082249F">
        <w:rPr>
          <w:rFonts w:asciiTheme="majorHAnsi" w:hAnsiTheme="majorHAnsi" w:cstheme="majorHAnsi"/>
          <w:sz w:val="24"/>
          <w:szCs w:val="24"/>
        </w:rPr>
        <w:br/>
      </w:r>
    </w:p>
    <w:p w14:paraId="61CC3DFD" w14:textId="77777777" w:rsidR="007C0767" w:rsidRPr="0082249F" w:rsidRDefault="003F1D02" w:rsidP="004A54BE">
      <w:pPr>
        <w:pStyle w:val="ListParagraph"/>
        <w:numPr>
          <w:ilvl w:val="0"/>
          <w:numId w:val="11"/>
        </w:numPr>
        <w:spacing w:after="120"/>
        <w:ind w:left="1080"/>
        <w:rPr>
          <w:rFonts w:asciiTheme="majorHAnsi" w:hAnsiTheme="majorHAnsi" w:cstheme="majorHAnsi"/>
        </w:rPr>
      </w:pPr>
      <w:r w:rsidRPr="0082249F">
        <w:rPr>
          <w:rFonts w:asciiTheme="majorHAnsi" w:hAnsiTheme="majorHAnsi" w:cstheme="majorHAnsi"/>
        </w:rPr>
        <w:t xml:space="preserve"> </w:t>
      </w:r>
      <w:r w:rsidR="00F82631" w:rsidRPr="0082249F">
        <w:rPr>
          <w:rFonts w:asciiTheme="majorHAnsi" w:hAnsiTheme="majorHAnsi" w:cstheme="majorHAnsi"/>
          <w:sz w:val="24"/>
          <w:szCs w:val="24"/>
          <w:u w:val="single"/>
        </w:rPr>
        <w:t>Willingness to fulfill the duties of a learning site</w:t>
      </w:r>
      <w:r w:rsidR="00F82631" w:rsidRPr="0082249F">
        <w:rPr>
          <w:rFonts w:asciiTheme="majorHAnsi" w:hAnsiTheme="majorHAnsi" w:cstheme="majorHAnsi"/>
          <w:sz w:val="24"/>
          <w:szCs w:val="24"/>
        </w:rPr>
        <w:t xml:space="preserve">: </w:t>
      </w:r>
      <w:r w:rsidR="00E352FE" w:rsidRPr="0082249F">
        <w:rPr>
          <w:rFonts w:asciiTheme="majorHAnsi" w:hAnsiTheme="majorHAnsi" w:cstheme="majorHAnsi"/>
          <w:sz w:val="24"/>
          <w:szCs w:val="24"/>
        </w:rPr>
        <w:t xml:space="preserve">Site is willing and able to </w:t>
      </w:r>
      <w:r w:rsidR="0090273B" w:rsidRPr="0082249F">
        <w:rPr>
          <w:rFonts w:asciiTheme="majorHAnsi" w:hAnsiTheme="majorHAnsi" w:cstheme="majorHAnsi"/>
          <w:sz w:val="24"/>
          <w:szCs w:val="24"/>
        </w:rPr>
        <w:t xml:space="preserve">interact with the field as well as fellow learning sites, </w:t>
      </w:r>
      <w:r w:rsidR="004A74F1" w:rsidRPr="0082249F">
        <w:rPr>
          <w:rFonts w:asciiTheme="majorHAnsi" w:hAnsiTheme="majorHAnsi" w:cstheme="majorHAnsi"/>
          <w:sz w:val="24"/>
          <w:szCs w:val="24"/>
        </w:rPr>
        <w:t xml:space="preserve">host visitors, answer calls, </w:t>
      </w:r>
      <w:r w:rsidR="0090273B" w:rsidRPr="0082249F">
        <w:rPr>
          <w:rFonts w:asciiTheme="majorHAnsi" w:hAnsiTheme="majorHAnsi" w:cstheme="majorHAnsi"/>
          <w:sz w:val="24"/>
          <w:szCs w:val="24"/>
        </w:rPr>
        <w:t>connect with programs nationwide, stay abreast of current research and best practices</w:t>
      </w:r>
      <w:r w:rsidR="004A74F1" w:rsidRPr="0082249F">
        <w:rPr>
          <w:rFonts w:asciiTheme="majorHAnsi" w:hAnsiTheme="majorHAnsi" w:cstheme="majorHAnsi"/>
          <w:sz w:val="24"/>
          <w:szCs w:val="24"/>
        </w:rPr>
        <w:t xml:space="preserve">, advise on current CSG Justice Center projects, participate in CSG Justice Center programming when applicable, and report </w:t>
      </w:r>
      <w:r w:rsidR="007C0767" w:rsidRPr="0082249F">
        <w:rPr>
          <w:rFonts w:asciiTheme="majorHAnsi" w:hAnsiTheme="majorHAnsi" w:cstheme="majorHAnsi"/>
          <w:sz w:val="24"/>
          <w:szCs w:val="24"/>
        </w:rPr>
        <w:t xml:space="preserve">summaries of </w:t>
      </w:r>
      <w:r w:rsidR="00577D3B" w:rsidRPr="0082249F">
        <w:rPr>
          <w:rFonts w:asciiTheme="majorHAnsi" w:hAnsiTheme="majorHAnsi" w:cstheme="majorHAnsi"/>
          <w:sz w:val="24"/>
          <w:szCs w:val="24"/>
        </w:rPr>
        <w:t>quarterly activities</w:t>
      </w:r>
      <w:r w:rsidR="004A74F1" w:rsidRPr="0082249F">
        <w:rPr>
          <w:rFonts w:asciiTheme="majorHAnsi" w:hAnsiTheme="majorHAnsi" w:cstheme="majorHAnsi"/>
          <w:sz w:val="24"/>
          <w:szCs w:val="24"/>
        </w:rPr>
        <w:t xml:space="preserve"> to the CSG Justice Center.</w:t>
      </w:r>
    </w:p>
    <w:p w14:paraId="737305C6" w14:textId="1B107A47" w:rsidR="003F1D02" w:rsidRPr="0082249F" w:rsidRDefault="003F1D02" w:rsidP="003F1D02">
      <w:pPr>
        <w:spacing w:before="100" w:beforeAutospacing="1" w:after="120"/>
        <w:ind w:left="1080"/>
        <w:contextualSpacing/>
        <w:rPr>
          <w:rFonts w:asciiTheme="majorHAnsi" w:eastAsiaTheme="minorEastAsia" w:hAnsiTheme="majorHAnsi" w:cstheme="majorHAnsi"/>
          <w:i/>
          <w:color w:val="0000FF"/>
          <w:sz w:val="24"/>
          <w:szCs w:val="24"/>
        </w:rPr>
      </w:pPr>
      <w:r w:rsidRPr="006C5A8C">
        <w:rPr>
          <w:rFonts w:asciiTheme="majorHAnsi" w:hAnsiTheme="majorHAnsi" w:cstheme="majorHAnsi"/>
          <w:bCs/>
          <w:sz w:val="24"/>
          <w:szCs w:val="24"/>
        </w:rPr>
        <w:t xml:space="preserve">For </w:t>
      </w:r>
      <w:r w:rsidR="00120DB2" w:rsidRPr="006C5A8C">
        <w:rPr>
          <w:rFonts w:asciiTheme="majorHAnsi" w:hAnsiTheme="majorHAnsi" w:cstheme="majorHAnsi"/>
          <w:bCs/>
          <w:sz w:val="24"/>
          <w:szCs w:val="24"/>
        </w:rPr>
        <w:t>successful development, implementation</w:t>
      </w:r>
      <w:r w:rsidR="006C5A8C" w:rsidRPr="006C5A8C">
        <w:rPr>
          <w:rFonts w:asciiTheme="majorHAnsi" w:hAnsiTheme="majorHAnsi" w:cstheme="majorHAnsi"/>
          <w:bCs/>
          <w:sz w:val="24"/>
          <w:szCs w:val="24"/>
        </w:rPr>
        <w:t>,</w:t>
      </w:r>
      <w:r w:rsidR="00120DB2" w:rsidRPr="006C5A8C">
        <w:rPr>
          <w:rFonts w:asciiTheme="majorHAnsi" w:hAnsiTheme="majorHAnsi" w:cstheme="majorHAnsi"/>
          <w:bCs/>
          <w:sz w:val="24"/>
          <w:szCs w:val="24"/>
        </w:rPr>
        <w:t xml:space="preserve"> and sustainability of </w:t>
      </w:r>
      <w:r w:rsidRPr="006C5A8C">
        <w:rPr>
          <w:rFonts w:asciiTheme="majorHAnsi" w:hAnsiTheme="majorHAnsi" w:cstheme="majorHAnsi"/>
          <w:bCs/>
          <w:sz w:val="24"/>
          <w:szCs w:val="24"/>
        </w:rPr>
        <w:t>PMHC programs</w:t>
      </w:r>
      <w:r w:rsidR="0038608A" w:rsidRPr="006C5A8C">
        <w:rPr>
          <w:rFonts w:asciiTheme="majorHAnsi" w:hAnsiTheme="majorHAnsi" w:cstheme="majorHAnsi"/>
          <w:bCs/>
          <w:sz w:val="24"/>
          <w:szCs w:val="24"/>
        </w:rPr>
        <w:t xml:space="preserve"> or response models</w:t>
      </w:r>
      <w:r w:rsidRPr="006C5A8C">
        <w:rPr>
          <w:rFonts w:asciiTheme="majorHAnsi" w:hAnsiTheme="majorHAnsi" w:cstheme="majorHAnsi"/>
          <w:bCs/>
          <w:sz w:val="24"/>
          <w:szCs w:val="24"/>
        </w:rPr>
        <w:t>,</w:t>
      </w:r>
      <w:r w:rsidRPr="0082249F">
        <w:rPr>
          <w:rFonts w:asciiTheme="majorHAnsi" w:hAnsiTheme="majorHAnsi" w:cstheme="majorHAnsi"/>
          <w:sz w:val="24"/>
          <w:szCs w:val="24"/>
        </w:rPr>
        <w:t xml:space="preserve"> </w:t>
      </w:r>
      <w:r w:rsidR="00120DB2" w:rsidRPr="0082249F">
        <w:rPr>
          <w:rFonts w:asciiTheme="majorHAnsi" w:hAnsiTheme="majorHAnsi" w:cstheme="majorHAnsi"/>
          <w:sz w:val="24"/>
          <w:szCs w:val="24"/>
        </w:rPr>
        <w:t xml:space="preserve">jurisdictions </w:t>
      </w:r>
      <w:r w:rsidR="00366ED3" w:rsidRPr="0082249F">
        <w:rPr>
          <w:rFonts w:asciiTheme="majorHAnsi" w:hAnsiTheme="majorHAnsi" w:cstheme="majorHAnsi"/>
          <w:sz w:val="24"/>
          <w:szCs w:val="24"/>
        </w:rPr>
        <w:t xml:space="preserve">should </w:t>
      </w:r>
      <w:r w:rsidR="00120DB2" w:rsidRPr="0082249F">
        <w:rPr>
          <w:rFonts w:asciiTheme="majorHAnsi" w:hAnsiTheme="majorHAnsi" w:cstheme="majorHAnsi"/>
          <w:sz w:val="24"/>
          <w:szCs w:val="24"/>
        </w:rPr>
        <w:t>adhere</w:t>
      </w:r>
      <w:r w:rsidRPr="0082249F">
        <w:rPr>
          <w:rFonts w:asciiTheme="majorHAnsi" w:hAnsiTheme="majorHAnsi" w:cstheme="majorHAnsi"/>
          <w:sz w:val="24"/>
          <w:szCs w:val="24"/>
        </w:rPr>
        <w:t xml:space="preserve"> to the elements highlighted in </w:t>
      </w:r>
      <w:hyperlink r:id="rId17" w:history="1">
        <w:r w:rsidR="00645FED" w:rsidRPr="006C5A8C">
          <w:rPr>
            <w:rStyle w:val="Hyperlink"/>
            <w:rFonts w:asciiTheme="majorHAnsi" w:hAnsiTheme="majorHAnsi" w:cstheme="majorHAnsi"/>
            <w:i/>
            <w:iCs/>
          </w:rPr>
          <w:t xml:space="preserve">Police-Mental Health Collaborations: A Framework for Implementing Effective Law Enforcement Responses for People Who Have Mental Health Needs </w:t>
        </w:r>
        <w:r w:rsidR="00645FED" w:rsidRPr="006C5A8C">
          <w:rPr>
            <w:rStyle w:val="Hyperlink"/>
            <w:rFonts w:asciiTheme="majorHAnsi" w:hAnsiTheme="majorHAnsi" w:cstheme="majorHAnsi"/>
          </w:rPr>
          <w:t>(New York: The Council of State Governments Justice Center, 2019).</w:t>
        </w:r>
      </w:hyperlink>
    </w:p>
    <w:p w14:paraId="1EB1683B" w14:textId="77777777" w:rsidR="00D26E5F" w:rsidRPr="0082249F" w:rsidRDefault="00D26E5F" w:rsidP="003F1D02">
      <w:pPr>
        <w:spacing w:before="100" w:beforeAutospacing="1" w:after="120"/>
        <w:ind w:left="1080"/>
        <w:contextualSpacing/>
        <w:rPr>
          <w:rFonts w:asciiTheme="majorHAnsi" w:eastAsiaTheme="minorEastAsia" w:hAnsiTheme="majorHAnsi" w:cstheme="majorHAnsi"/>
          <w:color w:val="0000FF"/>
          <w:sz w:val="24"/>
          <w:szCs w:val="24"/>
          <w:u w:val="single"/>
        </w:rPr>
      </w:pPr>
    </w:p>
    <w:p w14:paraId="06D153CC" w14:textId="7F895ABE" w:rsidR="003767CC" w:rsidRPr="005F1E2A" w:rsidRDefault="000B2FBC" w:rsidP="005F1E2A">
      <w:pPr>
        <w:spacing w:after="120"/>
        <w:rPr>
          <w:rFonts w:asciiTheme="majorHAnsi" w:hAnsiTheme="majorHAnsi" w:cstheme="majorHAnsi"/>
          <w:i/>
          <w:sz w:val="24"/>
          <w:szCs w:val="24"/>
        </w:rPr>
      </w:pPr>
      <w:r w:rsidRPr="005F1E2A">
        <w:rPr>
          <w:rFonts w:asciiTheme="majorHAnsi" w:hAnsiTheme="majorHAnsi" w:cstheme="majorHAnsi"/>
          <w:i/>
          <w:sz w:val="24"/>
          <w:szCs w:val="24"/>
        </w:rPr>
        <w:t xml:space="preserve">Please </w:t>
      </w:r>
      <w:proofErr w:type="gramStart"/>
      <w:r w:rsidRPr="005F1E2A">
        <w:rPr>
          <w:rFonts w:asciiTheme="majorHAnsi" w:hAnsiTheme="majorHAnsi" w:cstheme="majorHAnsi"/>
          <w:i/>
          <w:sz w:val="24"/>
          <w:szCs w:val="24"/>
        </w:rPr>
        <w:t>note:</w:t>
      </w:r>
      <w:proofErr w:type="gramEnd"/>
      <w:r w:rsidRPr="005F1E2A">
        <w:rPr>
          <w:rFonts w:asciiTheme="majorHAnsi" w:hAnsiTheme="majorHAnsi" w:cstheme="majorHAnsi"/>
          <w:i/>
          <w:sz w:val="24"/>
          <w:szCs w:val="24"/>
        </w:rPr>
        <w:t xml:space="preserve"> </w:t>
      </w:r>
      <w:r w:rsidR="002C63F5">
        <w:rPr>
          <w:rFonts w:asciiTheme="majorHAnsi" w:hAnsiTheme="majorHAnsi" w:cstheme="majorHAnsi"/>
          <w:i/>
          <w:sz w:val="24"/>
          <w:szCs w:val="24"/>
        </w:rPr>
        <w:t>e</w:t>
      </w:r>
      <w:r w:rsidR="005F0101" w:rsidRPr="005F1E2A">
        <w:rPr>
          <w:rFonts w:asciiTheme="majorHAnsi" w:hAnsiTheme="majorHAnsi" w:cstheme="majorHAnsi"/>
          <w:i/>
          <w:sz w:val="24"/>
          <w:szCs w:val="24"/>
        </w:rPr>
        <w:t xml:space="preserve">fforts will be made to ensure the </w:t>
      </w:r>
      <w:r w:rsidR="00433D44" w:rsidRPr="005F1E2A">
        <w:rPr>
          <w:rFonts w:asciiTheme="majorHAnsi" w:hAnsiTheme="majorHAnsi" w:cstheme="majorHAnsi"/>
          <w:i/>
          <w:sz w:val="24"/>
          <w:szCs w:val="24"/>
        </w:rPr>
        <w:t>cohort</w:t>
      </w:r>
      <w:r w:rsidR="005F0101" w:rsidRPr="005F1E2A">
        <w:rPr>
          <w:rFonts w:asciiTheme="majorHAnsi" w:hAnsiTheme="majorHAnsi" w:cstheme="majorHAnsi"/>
          <w:i/>
          <w:sz w:val="24"/>
          <w:szCs w:val="24"/>
        </w:rPr>
        <w:t xml:space="preserve"> of learning sites is diverse and equally represents rural, suburban, and urban jurisdictions.</w:t>
      </w:r>
      <w:r w:rsidR="003767CC" w:rsidRPr="005F1E2A">
        <w:rPr>
          <w:rFonts w:asciiTheme="majorHAnsi" w:hAnsiTheme="majorHAnsi" w:cstheme="majorHAnsi"/>
          <w:i/>
          <w:sz w:val="24"/>
          <w:szCs w:val="24"/>
        </w:rPr>
        <w:br w:type="page"/>
      </w:r>
    </w:p>
    <w:p w14:paraId="278871AF" w14:textId="77777777" w:rsidR="000A1636" w:rsidRPr="0082249F" w:rsidRDefault="000A1636" w:rsidP="00140E3B">
      <w:pPr>
        <w:pStyle w:val="ListParagraph"/>
        <w:spacing w:after="120"/>
        <w:ind w:left="1080"/>
        <w:rPr>
          <w:rFonts w:asciiTheme="majorHAnsi" w:hAnsiTheme="majorHAnsi" w:cstheme="majorHAnsi"/>
          <w:i/>
          <w:sz w:val="24"/>
          <w:szCs w:val="24"/>
        </w:rPr>
        <w:sectPr w:rsidR="000A1636" w:rsidRPr="0082249F" w:rsidSect="005F1E2A">
          <w:headerReference w:type="even" r:id="rId18"/>
          <w:headerReference w:type="default" r:id="rId19"/>
          <w:footerReference w:type="default" r:id="rId20"/>
          <w:footerReference w:type="first" r:id="rId21"/>
          <w:pgSz w:w="12240" w:h="15840"/>
          <w:pgMar w:top="1440" w:right="1440" w:bottom="1440" w:left="1440" w:header="720" w:footer="720" w:gutter="0"/>
          <w:cols w:space="720"/>
          <w:titlePg/>
          <w:docGrid w:linePitch="360"/>
        </w:sectPr>
      </w:pPr>
    </w:p>
    <w:p w14:paraId="387DFF5F" w14:textId="2E588F8A" w:rsidR="008B58BF" w:rsidRPr="0082249F" w:rsidRDefault="00C02FE0" w:rsidP="00EB594B">
      <w:pPr>
        <w:tabs>
          <w:tab w:val="left" w:pos="630"/>
        </w:tabs>
        <w:spacing w:before="240" w:after="0"/>
        <w:rPr>
          <w:rFonts w:asciiTheme="majorHAnsi" w:hAnsiTheme="majorHAnsi" w:cstheme="majorHAnsi"/>
          <w:b/>
          <w:color w:val="FF0000"/>
        </w:rPr>
      </w:pPr>
      <w:r w:rsidRPr="0082249F">
        <w:rPr>
          <w:rFonts w:asciiTheme="majorHAnsi" w:hAnsiTheme="majorHAnsi" w:cstheme="majorHAnsi"/>
          <w:b/>
          <w:sz w:val="24"/>
          <w:szCs w:val="24"/>
        </w:rPr>
        <w:lastRenderedPageBreak/>
        <w:t>VII.</w:t>
      </w:r>
      <w:r w:rsidRPr="0082249F">
        <w:rPr>
          <w:rFonts w:asciiTheme="majorHAnsi" w:hAnsiTheme="majorHAnsi" w:cstheme="majorHAnsi"/>
          <w:b/>
          <w:sz w:val="24"/>
          <w:szCs w:val="24"/>
        </w:rPr>
        <w:tab/>
      </w:r>
      <w:r w:rsidRPr="0082249F">
        <w:rPr>
          <w:rFonts w:asciiTheme="majorHAnsi" w:hAnsiTheme="majorHAnsi" w:cstheme="majorHAnsi"/>
          <w:b/>
          <w:sz w:val="24"/>
          <w:szCs w:val="24"/>
        </w:rPr>
        <w:tab/>
      </w:r>
      <w:r w:rsidRPr="0082249F">
        <w:rPr>
          <w:rFonts w:asciiTheme="majorHAnsi" w:hAnsiTheme="majorHAnsi" w:cstheme="majorHAnsi"/>
          <w:b/>
          <w:sz w:val="24"/>
          <w:szCs w:val="24"/>
          <w:u w:val="single"/>
        </w:rPr>
        <w:t>Application</w:t>
      </w:r>
      <w:r w:rsidR="00EB594B" w:rsidRPr="0082249F">
        <w:rPr>
          <w:rFonts w:asciiTheme="majorHAnsi" w:hAnsiTheme="majorHAnsi" w:cstheme="majorHAnsi"/>
          <w:b/>
          <w:sz w:val="24"/>
          <w:szCs w:val="24"/>
          <w:u w:val="single"/>
        </w:rPr>
        <w:t xml:space="preserve"> </w:t>
      </w:r>
      <w:r w:rsidR="00EB594B" w:rsidRPr="0082249F">
        <w:rPr>
          <w:rFonts w:asciiTheme="majorHAnsi" w:hAnsiTheme="majorHAnsi" w:cstheme="majorHAnsi"/>
          <w:b/>
          <w:sz w:val="24"/>
          <w:szCs w:val="24"/>
        </w:rPr>
        <w:t xml:space="preserve">– </w:t>
      </w:r>
      <w:r w:rsidR="007146EE">
        <w:rPr>
          <w:rFonts w:asciiTheme="majorHAnsi" w:hAnsiTheme="majorHAnsi" w:cstheme="majorHAnsi"/>
          <w:b/>
          <w:color w:val="FF0000"/>
        </w:rPr>
        <w:t>S</w:t>
      </w:r>
      <w:r w:rsidR="008B58BF" w:rsidRPr="0082249F">
        <w:rPr>
          <w:rFonts w:asciiTheme="majorHAnsi" w:hAnsiTheme="majorHAnsi" w:cstheme="majorHAnsi"/>
          <w:b/>
          <w:color w:val="FF0000"/>
        </w:rPr>
        <w:t xml:space="preserve">ubmit no later than </w:t>
      </w:r>
      <w:r w:rsidR="00E571B0">
        <w:rPr>
          <w:rFonts w:asciiTheme="majorHAnsi" w:hAnsiTheme="majorHAnsi" w:cstheme="majorHAnsi"/>
          <w:b/>
          <w:bCs/>
          <w:color w:val="FF0000"/>
          <w:sz w:val="24"/>
          <w:szCs w:val="24"/>
          <w:u w:val="single"/>
        </w:rPr>
        <w:t xml:space="preserve">January </w:t>
      </w:r>
      <w:r w:rsidR="00CC420C">
        <w:rPr>
          <w:rFonts w:asciiTheme="majorHAnsi" w:hAnsiTheme="majorHAnsi" w:cstheme="majorHAnsi"/>
          <w:b/>
          <w:bCs/>
          <w:color w:val="FF0000"/>
          <w:sz w:val="24"/>
          <w:szCs w:val="24"/>
          <w:u w:val="single"/>
        </w:rPr>
        <w:t>29</w:t>
      </w:r>
      <w:r w:rsidR="00F16B76" w:rsidRPr="0082249F">
        <w:rPr>
          <w:rFonts w:asciiTheme="majorHAnsi" w:hAnsiTheme="majorHAnsi" w:cstheme="majorHAnsi"/>
          <w:b/>
          <w:bCs/>
          <w:color w:val="FF0000"/>
          <w:sz w:val="24"/>
          <w:szCs w:val="24"/>
          <w:u w:val="single"/>
        </w:rPr>
        <w:t>, 202</w:t>
      </w:r>
      <w:r w:rsidR="00E571B0">
        <w:rPr>
          <w:rFonts w:asciiTheme="majorHAnsi" w:hAnsiTheme="majorHAnsi" w:cstheme="majorHAnsi"/>
          <w:b/>
          <w:bCs/>
          <w:color w:val="FF0000"/>
          <w:sz w:val="24"/>
          <w:szCs w:val="24"/>
          <w:u w:val="single"/>
        </w:rPr>
        <w:t>1</w:t>
      </w:r>
      <w:r w:rsidR="000C7C82" w:rsidRPr="0082249F">
        <w:rPr>
          <w:rFonts w:asciiTheme="majorHAnsi" w:hAnsiTheme="majorHAnsi" w:cstheme="majorHAnsi"/>
          <w:color w:val="FF0000"/>
          <w:sz w:val="24"/>
          <w:szCs w:val="24"/>
          <w:u w:val="single"/>
        </w:rPr>
        <w:t xml:space="preserve"> </w:t>
      </w:r>
      <w:r w:rsidR="008B58BF" w:rsidRPr="0082249F">
        <w:rPr>
          <w:rFonts w:asciiTheme="majorHAnsi" w:hAnsiTheme="majorHAnsi" w:cstheme="majorHAnsi"/>
          <w:b/>
          <w:color w:val="FF0000"/>
        </w:rPr>
        <w:t>at 11:59</w:t>
      </w:r>
      <w:r w:rsidR="000E3893" w:rsidRPr="0082249F">
        <w:rPr>
          <w:rFonts w:asciiTheme="majorHAnsi" w:hAnsiTheme="majorHAnsi" w:cstheme="majorHAnsi"/>
          <w:b/>
          <w:color w:val="FF0000"/>
        </w:rPr>
        <w:t xml:space="preserve"> </w:t>
      </w:r>
      <w:r w:rsidR="008B58BF" w:rsidRPr="0082249F">
        <w:rPr>
          <w:rFonts w:asciiTheme="majorHAnsi" w:hAnsiTheme="majorHAnsi" w:cstheme="majorHAnsi"/>
          <w:b/>
          <w:color w:val="FF0000"/>
        </w:rPr>
        <w:t>p</w:t>
      </w:r>
      <w:r w:rsidR="000E3893" w:rsidRPr="0082249F">
        <w:rPr>
          <w:rFonts w:asciiTheme="majorHAnsi" w:hAnsiTheme="majorHAnsi" w:cstheme="majorHAnsi"/>
          <w:b/>
          <w:color w:val="FF0000"/>
        </w:rPr>
        <w:t>.</w:t>
      </w:r>
      <w:r w:rsidR="008B58BF" w:rsidRPr="0082249F">
        <w:rPr>
          <w:rFonts w:asciiTheme="majorHAnsi" w:hAnsiTheme="majorHAnsi" w:cstheme="majorHAnsi"/>
          <w:b/>
          <w:color w:val="FF0000"/>
        </w:rPr>
        <w:t>m</w:t>
      </w:r>
      <w:r w:rsidR="000E3893" w:rsidRPr="0082249F">
        <w:rPr>
          <w:rFonts w:asciiTheme="majorHAnsi" w:hAnsiTheme="majorHAnsi" w:cstheme="majorHAnsi"/>
          <w:b/>
          <w:color w:val="FF0000"/>
        </w:rPr>
        <w:t>.</w:t>
      </w:r>
      <w:r w:rsidR="008B58BF" w:rsidRPr="0082249F">
        <w:rPr>
          <w:rFonts w:asciiTheme="majorHAnsi" w:hAnsiTheme="majorHAnsi" w:cstheme="majorHAnsi"/>
          <w:b/>
          <w:color w:val="FF0000"/>
        </w:rPr>
        <w:t xml:space="preserve"> E</w:t>
      </w:r>
      <w:r w:rsidR="002C63F5">
        <w:rPr>
          <w:rFonts w:asciiTheme="majorHAnsi" w:hAnsiTheme="majorHAnsi" w:cstheme="majorHAnsi"/>
          <w:b/>
          <w:color w:val="FF0000"/>
        </w:rPr>
        <w:t>.</w:t>
      </w:r>
      <w:r w:rsidR="008B58BF" w:rsidRPr="0082249F">
        <w:rPr>
          <w:rFonts w:asciiTheme="majorHAnsi" w:hAnsiTheme="majorHAnsi" w:cstheme="majorHAnsi"/>
          <w:b/>
          <w:color w:val="FF0000"/>
        </w:rPr>
        <w:t>T</w:t>
      </w:r>
      <w:r w:rsidR="000E3893" w:rsidRPr="0082249F">
        <w:rPr>
          <w:rFonts w:asciiTheme="majorHAnsi" w:hAnsiTheme="majorHAnsi" w:cstheme="majorHAnsi"/>
          <w:b/>
          <w:color w:val="FF0000"/>
        </w:rPr>
        <w:t>.</w:t>
      </w:r>
    </w:p>
    <w:p w14:paraId="54BAAD36" w14:textId="6A536A4B" w:rsidR="008B58BF" w:rsidRPr="0082249F" w:rsidRDefault="007146EE" w:rsidP="00140E3B">
      <w:pPr>
        <w:spacing w:before="120" w:after="120"/>
        <w:rPr>
          <w:rFonts w:asciiTheme="majorHAnsi" w:hAnsiTheme="majorHAnsi" w:cstheme="majorHAnsi"/>
          <w:b/>
        </w:rPr>
      </w:pPr>
      <w:r>
        <w:rPr>
          <w:rFonts w:asciiTheme="majorHAnsi" w:hAnsiTheme="majorHAnsi" w:cstheme="majorHAnsi"/>
          <w:b/>
        </w:rPr>
        <w:t>C</w:t>
      </w:r>
      <w:r w:rsidR="00AC4E78" w:rsidRPr="0082249F">
        <w:rPr>
          <w:rFonts w:asciiTheme="majorHAnsi" w:hAnsiTheme="majorHAnsi" w:cstheme="majorHAnsi"/>
          <w:b/>
        </w:rPr>
        <w:t xml:space="preserve">omplete the application form, providing as </w:t>
      </w:r>
      <w:r w:rsidR="000E3893" w:rsidRPr="0082249F">
        <w:rPr>
          <w:rFonts w:asciiTheme="majorHAnsi" w:hAnsiTheme="majorHAnsi" w:cstheme="majorHAnsi"/>
          <w:b/>
        </w:rPr>
        <w:t xml:space="preserve">many </w:t>
      </w:r>
      <w:r w:rsidR="00AC4E78" w:rsidRPr="0082249F">
        <w:rPr>
          <w:rFonts w:asciiTheme="majorHAnsi" w:hAnsiTheme="majorHAnsi" w:cstheme="majorHAnsi"/>
          <w:b/>
        </w:rPr>
        <w:t>details as possible to each question</w:t>
      </w:r>
      <w:r w:rsidR="008B58BF" w:rsidRPr="0082249F">
        <w:rPr>
          <w:rFonts w:asciiTheme="majorHAnsi" w:hAnsiTheme="majorHAnsi" w:cstheme="majorHAnsi"/>
          <w:b/>
        </w:rPr>
        <w:t>. If you have questions</w:t>
      </w:r>
      <w:r w:rsidR="00AC4E78" w:rsidRPr="0082249F">
        <w:rPr>
          <w:rFonts w:asciiTheme="majorHAnsi" w:hAnsiTheme="majorHAnsi" w:cstheme="majorHAnsi"/>
          <w:b/>
        </w:rPr>
        <w:t xml:space="preserve"> or concerns</w:t>
      </w:r>
      <w:r w:rsidR="008B58BF" w:rsidRPr="0082249F">
        <w:rPr>
          <w:rFonts w:asciiTheme="majorHAnsi" w:hAnsiTheme="majorHAnsi" w:cstheme="majorHAnsi"/>
          <w:b/>
        </w:rPr>
        <w:t xml:space="preserve">, please e-mail </w:t>
      </w:r>
      <w:r w:rsidR="0033343D" w:rsidRPr="0082249F">
        <w:rPr>
          <w:rFonts w:asciiTheme="majorHAnsi" w:hAnsiTheme="majorHAnsi" w:cstheme="majorHAnsi"/>
          <w:b/>
        </w:rPr>
        <w:t>Alexis Lacy</w:t>
      </w:r>
      <w:r w:rsidR="008B58BF" w:rsidRPr="0082249F">
        <w:rPr>
          <w:rFonts w:asciiTheme="majorHAnsi" w:hAnsiTheme="majorHAnsi" w:cstheme="majorHAnsi"/>
          <w:b/>
        </w:rPr>
        <w:t xml:space="preserve"> at </w:t>
      </w:r>
      <w:hyperlink r:id="rId22" w:history="1">
        <w:r w:rsidR="0033343D" w:rsidRPr="0082249F">
          <w:rPr>
            <w:rStyle w:val="Hyperlink"/>
            <w:rFonts w:asciiTheme="majorHAnsi" w:hAnsiTheme="majorHAnsi" w:cstheme="majorHAnsi"/>
            <w:b/>
          </w:rPr>
          <w:t>alacy@csg.org</w:t>
        </w:r>
      </w:hyperlink>
      <w:r w:rsidR="0038608A" w:rsidRPr="0082249F">
        <w:rPr>
          <w:rStyle w:val="Hyperlink"/>
          <w:rFonts w:asciiTheme="majorHAnsi" w:hAnsiTheme="majorHAnsi" w:cstheme="majorHAnsi"/>
          <w:b/>
        </w:rPr>
        <w:t>.</w:t>
      </w:r>
      <w:r w:rsidR="00433D44" w:rsidRPr="0082249F">
        <w:rPr>
          <w:rFonts w:asciiTheme="majorHAnsi" w:hAnsiTheme="majorHAnsi" w:cstheme="majorHAnsi"/>
          <w:b/>
        </w:rPr>
        <w:t xml:space="preserve"> </w:t>
      </w:r>
    </w:p>
    <w:p w14:paraId="1893D852" w14:textId="77777777" w:rsidR="00BC509A" w:rsidRPr="0082249F" w:rsidRDefault="00BC509A" w:rsidP="00140E3B">
      <w:pPr>
        <w:pStyle w:val="Style1"/>
        <w:jc w:val="left"/>
        <w:rPr>
          <w:rFonts w:asciiTheme="majorHAnsi" w:hAnsiTheme="majorHAnsi" w:cstheme="majorHAnsi"/>
        </w:rPr>
      </w:pPr>
      <w:bookmarkStart w:id="2" w:name="_MON_1334311996"/>
      <w:bookmarkStart w:id="3" w:name="_MON_1334312001"/>
      <w:bookmarkStart w:id="4" w:name="_MON_1334312069"/>
      <w:bookmarkEnd w:id="2"/>
      <w:bookmarkEnd w:id="3"/>
      <w:bookmarkEnd w:id="4"/>
      <w:r w:rsidRPr="0082249F">
        <w:rPr>
          <w:rFonts w:asciiTheme="majorHAnsi" w:hAnsiTheme="majorHAnsi" w:cstheme="majorHAnsi"/>
        </w:rPr>
        <w:t>Contact information</w:t>
      </w:r>
    </w:p>
    <w:tbl>
      <w:tblPr>
        <w:tblStyle w:val="TableGrid"/>
        <w:tblW w:w="0" w:type="auto"/>
        <w:tblLook w:val="04A0" w:firstRow="1" w:lastRow="0" w:firstColumn="1" w:lastColumn="0" w:noHBand="0" w:noVBand="1"/>
      </w:tblPr>
      <w:tblGrid>
        <w:gridCol w:w="1888"/>
        <w:gridCol w:w="7462"/>
      </w:tblGrid>
      <w:tr w:rsidR="00AE4040" w:rsidRPr="0082249F" w14:paraId="03D08D8D" w14:textId="77777777" w:rsidTr="00C02FE0">
        <w:trPr>
          <w:trHeight w:val="288"/>
        </w:trPr>
        <w:tc>
          <w:tcPr>
            <w:tcW w:w="1908" w:type="dxa"/>
            <w:shd w:val="clear" w:color="auto" w:fill="F2F2F2" w:themeFill="background1" w:themeFillShade="F2"/>
          </w:tcPr>
          <w:p w14:paraId="7ADE843F"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Name</w:t>
            </w:r>
          </w:p>
        </w:tc>
        <w:tc>
          <w:tcPr>
            <w:tcW w:w="7668" w:type="dxa"/>
          </w:tcPr>
          <w:p w14:paraId="45846983"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0A215ABB" w14:textId="77777777" w:rsidTr="00C02FE0">
        <w:trPr>
          <w:trHeight w:val="288"/>
        </w:trPr>
        <w:tc>
          <w:tcPr>
            <w:tcW w:w="1908" w:type="dxa"/>
            <w:shd w:val="clear" w:color="auto" w:fill="F2F2F2" w:themeFill="background1" w:themeFillShade="F2"/>
          </w:tcPr>
          <w:p w14:paraId="72D30E38"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Title</w:t>
            </w:r>
          </w:p>
        </w:tc>
        <w:tc>
          <w:tcPr>
            <w:tcW w:w="7668" w:type="dxa"/>
          </w:tcPr>
          <w:p w14:paraId="25D57CCC"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69913C44" w14:textId="77777777" w:rsidTr="00C02FE0">
        <w:trPr>
          <w:trHeight w:val="288"/>
        </w:trPr>
        <w:tc>
          <w:tcPr>
            <w:tcW w:w="1908" w:type="dxa"/>
            <w:shd w:val="clear" w:color="auto" w:fill="F2F2F2" w:themeFill="background1" w:themeFillShade="F2"/>
          </w:tcPr>
          <w:p w14:paraId="3CA26963"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Agency</w:t>
            </w:r>
          </w:p>
        </w:tc>
        <w:tc>
          <w:tcPr>
            <w:tcW w:w="7668" w:type="dxa"/>
          </w:tcPr>
          <w:p w14:paraId="3DB1D04F"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4E2F72BD" w14:textId="77777777" w:rsidTr="00C02FE0">
        <w:trPr>
          <w:trHeight w:val="288"/>
        </w:trPr>
        <w:tc>
          <w:tcPr>
            <w:tcW w:w="1908" w:type="dxa"/>
            <w:shd w:val="clear" w:color="auto" w:fill="F2F2F2" w:themeFill="background1" w:themeFillShade="F2"/>
          </w:tcPr>
          <w:p w14:paraId="03C1E72E"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Address</w:t>
            </w:r>
          </w:p>
        </w:tc>
        <w:tc>
          <w:tcPr>
            <w:tcW w:w="7668" w:type="dxa"/>
          </w:tcPr>
          <w:p w14:paraId="40CE8775"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1785ACEC" w14:textId="77777777" w:rsidTr="00C02FE0">
        <w:trPr>
          <w:trHeight w:val="288"/>
        </w:trPr>
        <w:tc>
          <w:tcPr>
            <w:tcW w:w="1908" w:type="dxa"/>
            <w:shd w:val="clear" w:color="auto" w:fill="F2F2F2" w:themeFill="background1" w:themeFillShade="F2"/>
          </w:tcPr>
          <w:p w14:paraId="0D519155"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Telephone</w:t>
            </w:r>
          </w:p>
        </w:tc>
        <w:tc>
          <w:tcPr>
            <w:tcW w:w="7668" w:type="dxa"/>
          </w:tcPr>
          <w:p w14:paraId="0D412719"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63DA411C" w14:textId="77777777" w:rsidTr="00C02FE0">
        <w:trPr>
          <w:trHeight w:val="288"/>
        </w:trPr>
        <w:tc>
          <w:tcPr>
            <w:tcW w:w="1908" w:type="dxa"/>
            <w:shd w:val="clear" w:color="auto" w:fill="F2F2F2" w:themeFill="background1" w:themeFillShade="F2"/>
          </w:tcPr>
          <w:p w14:paraId="7E478E1B"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Fax</w:t>
            </w:r>
          </w:p>
        </w:tc>
        <w:tc>
          <w:tcPr>
            <w:tcW w:w="7668" w:type="dxa"/>
          </w:tcPr>
          <w:p w14:paraId="1A23A0BD"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r w:rsidR="00AE4040" w:rsidRPr="0082249F" w14:paraId="6D651B47" w14:textId="77777777" w:rsidTr="00C02FE0">
        <w:trPr>
          <w:trHeight w:val="288"/>
        </w:trPr>
        <w:tc>
          <w:tcPr>
            <w:tcW w:w="1908" w:type="dxa"/>
            <w:shd w:val="clear" w:color="auto" w:fill="F2F2F2" w:themeFill="background1" w:themeFillShade="F2"/>
          </w:tcPr>
          <w:p w14:paraId="4700AFD4"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 xml:space="preserve">E-mail </w:t>
            </w:r>
          </w:p>
        </w:tc>
        <w:tc>
          <w:tcPr>
            <w:tcW w:w="7668" w:type="dxa"/>
          </w:tcPr>
          <w:p w14:paraId="00663DFF" w14:textId="77777777" w:rsidR="00AE4040" w:rsidRPr="0082249F" w:rsidRDefault="00AE4040" w:rsidP="00140E3B">
            <w:pPr>
              <w:widowControl w:val="0"/>
              <w:autoSpaceDE w:val="0"/>
              <w:autoSpaceDN w:val="0"/>
              <w:adjustRightInd w:val="0"/>
              <w:rPr>
                <w:rFonts w:asciiTheme="majorHAnsi" w:hAnsiTheme="majorHAnsi" w:cstheme="majorHAnsi"/>
                <w:b/>
                <w:color w:val="000000"/>
              </w:rPr>
            </w:pPr>
          </w:p>
        </w:tc>
      </w:tr>
    </w:tbl>
    <w:p w14:paraId="5AD4631C" w14:textId="77777777" w:rsidR="00AE4040" w:rsidRPr="0082249F" w:rsidRDefault="00AE4040" w:rsidP="000E3893">
      <w:pPr>
        <w:spacing w:before="120" w:after="120"/>
        <w:ind w:right="90"/>
        <w:rPr>
          <w:rFonts w:asciiTheme="majorHAnsi" w:hAnsiTheme="majorHAnsi" w:cstheme="majorHAnsi"/>
          <w:b/>
          <w:i/>
          <w:sz w:val="10"/>
          <w:szCs w:val="10"/>
        </w:rPr>
      </w:pPr>
    </w:p>
    <w:p w14:paraId="20EB1C30" w14:textId="77777777" w:rsidR="00AC4E78" w:rsidRPr="0082249F" w:rsidRDefault="00AD7D94" w:rsidP="00140E3B">
      <w:pPr>
        <w:pStyle w:val="Style1"/>
        <w:jc w:val="left"/>
        <w:rPr>
          <w:rFonts w:asciiTheme="majorHAnsi" w:hAnsiTheme="majorHAnsi" w:cstheme="majorHAnsi"/>
        </w:rPr>
      </w:pPr>
      <w:r w:rsidRPr="0082249F">
        <w:rPr>
          <w:rFonts w:asciiTheme="majorHAnsi" w:hAnsiTheme="majorHAnsi" w:cstheme="majorHAnsi"/>
        </w:rPr>
        <w:t>Jurisdiction c</w:t>
      </w:r>
      <w:r w:rsidR="00AC4E78" w:rsidRPr="0082249F">
        <w:rPr>
          <w:rFonts w:asciiTheme="majorHAnsi" w:hAnsiTheme="majorHAnsi" w:cstheme="majorHAnsi"/>
        </w:rPr>
        <w:t>haracteristics</w:t>
      </w:r>
    </w:p>
    <w:p w14:paraId="76A5304E" w14:textId="77777777" w:rsidR="00AC4E78" w:rsidRPr="0082249F" w:rsidRDefault="00AC4E78" w:rsidP="00140E3B">
      <w:pPr>
        <w:spacing w:after="120" w:line="240" w:lineRule="auto"/>
        <w:rPr>
          <w:rFonts w:asciiTheme="majorHAnsi" w:hAnsiTheme="majorHAnsi" w:cstheme="majorHAnsi"/>
        </w:rPr>
      </w:pPr>
      <w:r w:rsidRPr="0082249F">
        <w:rPr>
          <w:rFonts w:asciiTheme="majorHAnsi" w:hAnsiTheme="majorHAnsi" w:cstheme="majorHAnsi"/>
        </w:rPr>
        <w:t xml:space="preserve">All law enforcement agencies, regardless of size, are eligible and encouraged to apply. Smaller departments may choose to collaborate and submit a single application for a regional </w:t>
      </w:r>
      <w:r w:rsidR="00EB0EC2" w:rsidRPr="0082249F">
        <w:rPr>
          <w:rFonts w:asciiTheme="majorHAnsi" w:hAnsiTheme="majorHAnsi" w:cstheme="majorHAnsi"/>
        </w:rPr>
        <w:t>program and</w:t>
      </w:r>
      <w:r w:rsidRPr="0082249F">
        <w:rPr>
          <w:rFonts w:asciiTheme="majorHAnsi" w:hAnsiTheme="majorHAnsi" w:cstheme="majorHAnsi"/>
        </w:rPr>
        <w:t xml:space="preserve"> should indicate which agency will serve as the lead on the application. If applying as a regional collaboration, please describe the total catchment area for the initiative when responding to these questions. </w:t>
      </w:r>
    </w:p>
    <w:p w14:paraId="3A3B1C7E"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1.  Law enforcement agency name(s): </w:t>
      </w:r>
      <w:r w:rsidRPr="0082249F">
        <w:rPr>
          <w:rFonts w:asciiTheme="majorHAnsi" w:hAnsiTheme="majorHAnsi" w:cstheme="majorHAnsi"/>
        </w:rPr>
        <w:tab/>
      </w:r>
    </w:p>
    <w:p w14:paraId="08C0E6DE"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2.  Total number of agency personnel: </w:t>
      </w:r>
      <w:r w:rsidRPr="0082249F">
        <w:rPr>
          <w:rFonts w:asciiTheme="majorHAnsi" w:hAnsiTheme="majorHAnsi" w:cstheme="majorHAnsi"/>
        </w:rPr>
        <w:tab/>
      </w:r>
    </w:p>
    <w:p w14:paraId="6B6584FF"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     Number of sworn: </w:t>
      </w:r>
      <w:r w:rsidRPr="0082249F">
        <w:rPr>
          <w:rFonts w:asciiTheme="majorHAnsi" w:hAnsiTheme="majorHAnsi" w:cstheme="majorHAnsi"/>
        </w:rPr>
        <w:tab/>
      </w:r>
      <w:r w:rsidRPr="0082249F">
        <w:rPr>
          <w:rFonts w:asciiTheme="majorHAnsi" w:hAnsiTheme="majorHAnsi" w:cstheme="majorHAnsi"/>
        </w:rPr>
        <w:tab/>
        <w:t xml:space="preserve">     Number of non-sworn: </w:t>
      </w:r>
      <w:r w:rsidRPr="0082249F">
        <w:rPr>
          <w:rFonts w:asciiTheme="majorHAnsi" w:hAnsiTheme="majorHAnsi" w:cstheme="majorHAnsi"/>
        </w:rPr>
        <w:tab/>
      </w:r>
    </w:p>
    <w:p w14:paraId="30AC2D3D"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3.  Jurisdiction and State: </w:t>
      </w:r>
      <w:r w:rsidRPr="0082249F">
        <w:rPr>
          <w:rFonts w:asciiTheme="majorHAnsi" w:hAnsiTheme="majorHAnsi" w:cstheme="majorHAnsi"/>
        </w:rPr>
        <w:tab/>
      </w:r>
    </w:p>
    <w:p w14:paraId="585047B6"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4.  Total population served (estimate): </w:t>
      </w:r>
      <w:r w:rsidRPr="0082249F">
        <w:rPr>
          <w:rFonts w:asciiTheme="majorHAnsi" w:hAnsiTheme="majorHAnsi" w:cstheme="majorHAnsi"/>
        </w:rPr>
        <w:tab/>
      </w:r>
    </w:p>
    <w:p w14:paraId="1ADC070F" w14:textId="77777777"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5.  What is the primary type of jurisdiction? (check the best match) </w:t>
      </w:r>
    </w:p>
    <w:p w14:paraId="06077A2F" w14:textId="1D21A24E"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Pr="0082249F">
        <w:rPr>
          <w:rFonts w:asciiTheme="majorHAnsi" w:hAnsiTheme="majorHAnsi" w:cstheme="majorHAnsi"/>
        </w:rPr>
        <w:t xml:space="preserve"> Urban </w:t>
      </w:r>
    </w:p>
    <w:p w14:paraId="67E7053C" w14:textId="2479DDB3"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00AF0BE4">
        <w:rPr>
          <w:rFonts w:ascii="Helvetica" w:hAnsi="Helvetica" w:cs="Times"/>
          <w:color w:val="000000" w:themeColor="text1"/>
        </w:rPr>
        <w:t xml:space="preserve"> </w:t>
      </w:r>
      <w:r w:rsidRPr="0082249F">
        <w:rPr>
          <w:rFonts w:asciiTheme="majorHAnsi" w:hAnsiTheme="majorHAnsi" w:cstheme="majorHAnsi"/>
        </w:rPr>
        <w:t xml:space="preserve">Suburban </w:t>
      </w:r>
    </w:p>
    <w:p w14:paraId="24C0B66D" w14:textId="5A619E0B" w:rsidR="00AC4E78" w:rsidRPr="0082249F" w:rsidRDefault="00AC4E78" w:rsidP="00140E3B">
      <w:pPr>
        <w:rPr>
          <w:rFonts w:asciiTheme="majorHAnsi" w:hAnsiTheme="majorHAnsi" w:cstheme="majorHAnsi"/>
        </w:rPr>
      </w:pPr>
      <w:r w:rsidRPr="0082249F">
        <w:rPr>
          <w:rFonts w:asciiTheme="majorHAnsi" w:hAnsiTheme="majorHAnsi" w:cstheme="majorHAnsi"/>
        </w:rPr>
        <w:lastRenderedPageBreak/>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Pr="0082249F">
        <w:rPr>
          <w:rFonts w:asciiTheme="majorHAnsi" w:hAnsiTheme="majorHAnsi" w:cstheme="majorHAnsi"/>
        </w:rPr>
        <w:t xml:space="preserve"> Rural </w:t>
      </w:r>
    </w:p>
    <w:p w14:paraId="10232F18" w14:textId="03E8EE23" w:rsidR="00A173BB" w:rsidRPr="0082249F" w:rsidRDefault="00A173BB" w:rsidP="00140E3B">
      <w:pPr>
        <w:rPr>
          <w:rFonts w:asciiTheme="majorHAnsi" w:hAnsiTheme="majorHAnsi" w:cstheme="majorHAnsi"/>
        </w:rPr>
      </w:pPr>
      <w:r w:rsidRPr="0082249F">
        <w:rPr>
          <w:rFonts w:asciiTheme="majorHAnsi" w:hAnsiTheme="majorHAnsi" w:cstheme="majorHAnsi"/>
        </w:rPr>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Pr="0082249F">
        <w:rPr>
          <w:rFonts w:asciiTheme="majorHAnsi" w:hAnsiTheme="majorHAnsi" w:cstheme="majorHAnsi"/>
        </w:rPr>
        <w:t xml:space="preserve"> State</w:t>
      </w:r>
      <w:r w:rsidR="001166F2" w:rsidRPr="0082249F">
        <w:rPr>
          <w:rFonts w:asciiTheme="majorHAnsi" w:hAnsiTheme="majorHAnsi" w:cstheme="majorHAnsi"/>
        </w:rPr>
        <w:t xml:space="preserve"> Agency (Police/District Attorney)</w:t>
      </w:r>
    </w:p>
    <w:p w14:paraId="30D267BD" w14:textId="373D648A" w:rsidR="00AC4E78" w:rsidRPr="0082249F" w:rsidRDefault="00AC4E78" w:rsidP="00140E3B">
      <w:pPr>
        <w:rPr>
          <w:rFonts w:asciiTheme="majorHAnsi" w:hAnsiTheme="majorHAnsi" w:cstheme="majorHAnsi"/>
        </w:rPr>
      </w:pPr>
      <w:r w:rsidRPr="0082249F">
        <w:rPr>
          <w:rFonts w:asciiTheme="majorHAnsi" w:hAnsiTheme="majorHAnsi" w:cstheme="majorHAnsi"/>
        </w:rPr>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Pr="0082249F">
        <w:rPr>
          <w:rFonts w:asciiTheme="majorHAnsi" w:hAnsiTheme="majorHAnsi" w:cstheme="majorHAnsi"/>
        </w:rPr>
        <w:t xml:space="preserve"> Mixed (please describe) _________________________________________________________</w:t>
      </w:r>
    </w:p>
    <w:p w14:paraId="12E28419" w14:textId="4946E56A" w:rsidR="00AC4E78" w:rsidRPr="0082249F" w:rsidRDefault="00AC4E78" w:rsidP="00140E3B">
      <w:pPr>
        <w:spacing w:before="120"/>
        <w:ind w:left="-450" w:right="90"/>
        <w:rPr>
          <w:rFonts w:asciiTheme="majorHAnsi" w:hAnsiTheme="majorHAnsi" w:cstheme="majorHAnsi"/>
          <w:b/>
          <w:i/>
        </w:rPr>
      </w:pPr>
      <w:r w:rsidRPr="0082249F">
        <w:rPr>
          <w:rFonts w:asciiTheme="majorHAnsi" w:hAnsiTheme="majorHAnsi" w:cstheme="majorHAnsi"/>
        </w:rPr>
        <w:t xml:space="preserve">             </w:t>
      </w:r>
      <w:r w:rsidR="00AF0BE4" w:rsidRPr="001C60D2">
        <w:rPr>
          <w:rFonts w:ascii="Helvetica" w:hAnsi="Helvetica" w:cs="Times"/>
          <w:color w:val="000000" w:themeColor="text1"/>
        </w:rPr>
        <w:fldChar w:fldCharType="begin">
          <w:ffData>
            <w:name w:val=""/>
            <w:enabled/>
            <w:calcOnExit w:val="0"/>
            <w:checkBox>
              <w:sizeAuto/>
              <w:default w:val="0"/>
            </w:checkBox>
          </w:ffData>
        </w:fldChar>
      </w:r>
      <w:r w:rsidR="00AF0BE4"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00AF0BE4" w:rsidRPr="001C60D2">
        <w:rPr>
          <w:rFonts w:ascii="Helvetica" w:hAnsi="Helvetica" w:cs="Times"/>
          <w:color w:val="000000" w:themeColor="text1"/>
        </w:rPr>
        <w:fldChar w:fldCharType="end"/>
      </w:r>
      <w:r w:rsidRPr="0082249F">
        <w:rPr>
          <w:rFonts w:asciiTheme="majorHAnsi" w:hAnsiTheme="majorHAnsi" w:cstheme="majorHAnsi"/>
        </w:rPr>
        <w:t xml:space="preserve"> Other (please describe) _________________________________________________________</w:t>
      </w:r>
    </w:p>
    <w:p w14:paraId="16F25CAC" w14:textId="77777777" w:rsidR="008B58BF" w:rsidRPr="0082249F" w:rsidRDefault="00AD7D94" w:rsidP="00140E3B">
      <w:pPr>
        <w:pStyle w:val="Style1"/>
        <w:jc w:val="left"/>
        <w:rPr>
          <w:rFonts w:asciiTheme="majorHAnsi" w:hAnsiTheme="majorHAnsi" w:cstheme="majorHAnsi"/>
        </w:rPr>
      </w:pPr>
      <w:r w:rsidRPr="0082249F">
        <w:rPr>
          <w:rFonts w:asciiTheme="majorHAnsi" w:hAnsiTheme="majorHAnsi" w:cstheme="majorHAnsi"/>
        </w:rPr>
        <w:t>Program i</w:t>
      </w:r>
      <w:r w:rsidR="008B58BF" w:rsidRPr="0082249F">
        <w:rPr>
          <w:rFonts w:asciiTheme="majorHAnsi" w:hAnsiTheme="majorHAnsi" w:cstheme="majorHAnsi"/>
        </w:rPr>
        <w:t>nformation</w:t>
      </w:r>
    </w:p>
    <w:p w14:paraId="6AD9DEB1" w14:textId="77777777" w:rsidR="00D36499" w:rsidRPr="0082249F" w:rsidRDefault="00D36499" w:rsidP="00D36499">
      <w:pPr>
        <w:pStyle w:val="ListParagraph"/>
        <w:numPr>
          <w:ilvl w:val="0"/>
          <w:numId w:val="12"/>
        </w:numPr>
        <w:spacing w:after="120"/>
        <w:rPr>
          <w:rFonts w:asciiTheme="majorHAnsi" w:hAnsiTheme="majorHAnsi" w:cstheme="majorHAnsi"/>
          <w:b/>
          <w:u w:val="single"/>
        </w:rPr>
      </w:pPr>
      <w:r w:rsidRPr="0082249F">
        <w:rPr>
          <w:rFonts w:asciiTheme="majorHAnsi" w:hAnsiTheme="majorHAnsi" w:cstheme="majorHAnsi"/>
        </w:rPr>
        <w:t xml:space="preserve">Please indicate the type of program </w:t>
      </w:r>
      <w:r w:rsidR="00B523C6" w:rsidRPr="0082249F">
        <w:rPr>
          <w:rFonts w:asciiTheme="majorHAnsi" w:hAnsiTheme="majorHAnsi" w:cstheme="majorHAnsi"/>
        </w:rPr>
        <w:t xml:space="preserve">or response model </w:t>
      </w:r>
      <w:r w:rsidRPr="0082249F">
        <w:rPr>
          <w:rFonts w:asciiTheme="majorHAnsi" w:hAnsiTheme="majorHAnsi" w:cstheme="majorHAnsi"/>
        </w:rPr>
        <w:t>currently in place</w:t>
      </w:r>
      <w:r w:rsidR="00547FD9" w:rsidRPr="0082249F">
        <w:rPr>
          <w:rFonts w:asciiTheme="majorHAnsi" w:hAnsiTheme="majorHAnsi" w:cstheme="majorHAnsi"/>
        </w:rPr>
        <w:t>:</w:t>
      </w:r>
    </w:p>
    <w:tbl>
      <w:tblPr>
        <w:tblStyle w:val="TableGrid"/>
        <w:tblW w:w="0" w:type="auto"/>
        <w:tblLook w:val="04A0" w:firstRow="1" w:lastRow="0" w:firstColumn="1" w:lastColumn="0" w:noHBand="0" w:noVBand="1"/>
      </w:tblPr>
      <w:tblGrid>
        <w:gridCol w:w="2425"/>
        <w:gridCol w:w="6925"/>
      </w:tblGrid>
      <w:tr w:rsidR="00D36499" w:rsidRPr="0082249F" w14:paraId="7ACFF21A" w14:textId="77777777" w:rsidTr="1D799189">
        <w:trPr>
          <w:trHeight w:val="1826"/>
        </w:trPr>
        <w:tc>
          <w:tcPr>
            <w:tcW w:w="2425" w:type="dxa"/>
            <w:shd w:val="clear" w:color="auto" w:fill="F2F2F2" w:themeFill="background1" w:themeFillShade="F2"/>
          </w:tcPr>
          <w:p w14:paraId="43410C95"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 xml:space="preserve">PMHC </w:t>
            </w:r>
            <w:r w:rsidR="00B523C6" w:rsidRPr="0082249F">
              <w:rPr>
                <w:rFonts w:asciiTheme="majorHAnsi" w:hAnsiTheme="majorHAnsi" w:cstheme="majorHAnsi"/>
                <w:b/>
                <w:color w:val="000000"/>
              </w:rPr>
              <w:t>Response Model</w:t>
            </w:r>
          </w:p>
        </w:tc>
        <w:tc>
          <w:tcPr>
            <w:tcW w:w="6925" w:type="dxa"/>
          </w:tcPr>
          <w:p w14:paraId="318C99B4" w14:textId="3FDBE0D6" w:rsidR="00F663F9" w:rsidRPr="0082249F" w:rsidRDefault="00AF0BE4" w:rsidP="006A54B3">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sidR="00D36499" w:rsidRPr="0082249F">
              <w:rPr>
                <w:rFonts w:asciiTheme="majorHAnsi" w:eastAsiaTheme="minorEastAsia" w:hAnsiTheme="majorHAnsi" w:cstheme="majorHAnsi"/>
                <w:sz w:val="20"/>
                <w:szCs w:val="20"/>
              </w:rPr>
              <w:t xml:space="preserve"> Crisis Intervention Team (CIT) Program</w:t>
            </w:r>
          </w:p>
          <w:p w14:paraId="79F1659B" w14:textId="0C7914A1" w:rsidR="00D36499" w:rsidRPr="0082249F" w:rsidRDefault="00AF0BE4" w:rsidP="006A54B3">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sidR="00D36499" w:rsidRPr="0082249F">
              <w:rPr>
                <w:rFonts w:asciiTheme="majorHAnsi" w:eastAsiaTheme="minorEastAsia" w:hAnsiTheme="majorHAnsi" w:cstheme="majorHAnsi"/>
                <w:sz w:val="20"/>
                <w:szCs w:val="20"/>
              </w:rPr>
              <w:t xml:space="preserve"> Co-Responder Model</w:t>
            </w:r>
            <w:r w:rsidR="00D36499" w:rsidRPr="0082249F">
              <w:rPr>
                <w:rFonts w:asciiTheme="majorHAnsi" w:eastAsiaTheme="minorEastAsia" w:hAnsiTheme="majorHAnsi" w:cstheme="majorHAnsi"/>
                <w:sz w:val="20"/>
                <w:szCs w:val="20"/>
              </w:rPr>
              <w:tab/>
            </w:r>
            <w:r w:rsidR="00D36499" w:rsidRPr="0082249F">
              <w:rPr>
                <w:rFonts w:asciiTheme="majorHAnsi" w:eastAsiaTheme="minorEastAsia" w:hAnsiTheme="majorHAnsi" w:cstheme="majorHAnsi"/>
                <w:sz w:val="20"/>
                <w:szCs w:val="20"/>
              </w:rPr>
              <w:tab/>
            </w:r>
            <w:r w:rsidR="00D36499" w:rsidRPr="0082249F">
              <w:rPr>
                <w:rFonts w:asciiTheme="majorHAnsi" w:eastAsiaTheme="minorEastAsia" w:hAnsiTheme="majorHAnsi" w:cstheme="majorHAnsi"/>
                <w:sz w:val="20"/>
                <w:szCs w:val="20"/>
              </w:rPr>
              <w:br/>
            </w: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Theme="majorHAnsi" w:eastAsiaTheme="minorEastAsia" w:hAnsiTheme="majorHAnsi" w:cstheme="majorHAnsi"/>
                <w:sz w:val="20"/>
                <w:szCs w:val="20"/>
              </w:rPr>
              <w:t xml:space="preserve"> </w:t>
            </w:r>
            <w:r w:rsidR="00D36499" w:rsidRPr="0082249F">
              <w:rPr>
                <w:rFonts w:asciiTheme="majorHAnsi" w:eastAsiaTheme="minorEastAsia" w:hAnsiTheme="majorHAnsi" w:cstheme="majorHAnsi"/>
                <w:sz w:val="20"/>
                <w:szCs w:val="20"/>
              </w:rPr>
              <w:t>Mobile Crisis Team</w:t>
            </w:r>
            <w:r w:rsidR="00D36499" w:rsidRPr="0082249F">
              <w:rPr>
                <w:rFonts w:asciiTheme="majorHAnsi" w:eastAsiaTheme="minorEastAsia" w:hAnsiTheme="majorHAnsi" w:cstheme="majorHAnsi"/>
                <w:sz w:val="20"/>
                <w:szCs w:val="20"/>
              </w:rPr>
              <w:tab/>
            </w:r>
          </w:p>
          <w:p w14:paraId="3CD3D5A2" w14:textId="1C19247B" w:rsidR="00D36499" w:rsidRPr="0082249F" w:rsidRDefault="00AF0BE4" w:rsidP="006A54B3">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sidR="00D36499" w:rsidRPr="0082249F">
              <w:rPr>
                <w:rFonts w:asciiTheme="majorHAnsi" w:eastAsiaTheme="minorEastAsia" w:hAnsiTheme="majorHAnsi" w:cstheme="majorHAnsi"/>
                <w:sz w:val="20"/>
                <w:szCs w:val="20"/>
              </w:rPr>
              <w:t xml:space="preserve"> Case Management Approach</w:t>
            </w:r>
          </w:p>
          <w:p w14:paraId="25B7781A" w14:textId="1071CC8D" w:rsidR="00D36499" w:rsidRPr="0082249F" w:rsidRDefault="00AF0BE4" w:rsidP="006A54B3">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Theme="majorHAnsi" w:eastAsiaTheme="minorEastAsia" w:hAnsiTheme="majorHAnsi" w:cstheme="majorHAnsi"/>
                <w:sz w:val="20"/>
                <w:szCs w:val="20"/>
              </w:rPr>
              <w:t xml:space="preserve"> </w:t>
            </w:r>
            <w:r w:rsidR="00D36499" w:rsidRPr="0082249F">
              <w:rPr>
                <w:rFonts w:asciiTheme="majorHAnsi" w:eastAsiaTheme="minorEastAsia" w:hAnsiTheme="majorHAnsi" w:cstheme="majorHAnsi"/>
                <w:sz w:val="20"/>
                <w:szCs w:val="20"/>
              </w:rPr>
              <w:t>Tailored Approach</w:t>
            </w:r>
          </w:p>
          <w:p w14:paraId="0A874588" w14:textId="77777777" w:rsidR="00D36499" w:rsidRPr="0082249F" w:rsidRDefault="00D36499" w:rsidP="00F663F9">
            <w:pPr>
              <w:spacing w:after="0" w:line="240" w:lineRule="auto"/>
              <w:rPr>
                <w:rFonts w:asciiTheme="majorHAnsi" w:eastAsiaTheme="minorEastAsia" w:hAnsiTheme="majorHAnsi" w:cstheme="majorHAnsi"/>
                <w:b/>
                <w:i/>
                <w:sz w:val="18"/>
                <w:szCs w:val="18"/>
              </w:rPr>
            </w:pPr>
          </w:p>
          <w:p w14:paraId="02831BD8" w14:textId="77777777" w:rsidR="00D36499" w:rsidRPr="0082249F" w:rsidRDefault="00547FD9" w:rsidP="006A54B3">
            <w:pPr>
              <w:widowControl w:val="0"/>
              <w:autoSpaceDE w:val="0"/>
              <w:autoSpaceDN w:val="0"/>
              <w:adjustRightInd w:val="0"/>
              <w:rPr>
                <w:rFonts w:asciiTheme="majorHAnsi" w:hAnsiTheme="majorHAnsi" w:cstheme="majorHAnsi"/>
                <w:b/>
                <w:color w:val="000000"/>
              </w:rPr>
            </w:pPr>
            <w:r w:rsidRPr="0082249F">
              <w:rPr>
                <w:rFonts w:asciiTheme="majorHAnsi" w:eastAsiaTheme="minorEastAsia" w:hAnsiTheme="majorHAnsi" w:cstheme="majorHAnsi"/>
                <w:b/>
                <w:i/>
                <w:sz w:val="18"/>
                <w:szCs w:val="18"/>
              </w:rPr>
              <w:t>S</w:t>
            </w:r>
            <w:r w:rsidR="00D36499" w:rsidRPr="0082249F">
              <w:rPr>
                <w:rFonts w:asciiTheme="majorHAnsi" w:eastAsiaTheme="minorEastAsia" w:hAnsiTheme="majorHAnsi" w:cstheme="majorHAnsi"/>
                <w:b/>
                <w:i/>
                <w:sz w:val="18"/>
                <w:szCs w:val="18"/>
              </w:rPr>
              <w:t xml:space="preserve">ee Appendix B for brief overview of </w:t>
            </w:r>
            <w:r w:rsidR="00B523C6" w:rsidRPr="0082249F">
              <w:rPr>
                <w:rFonts w:asciiTheme="majorHAnsi" w:eastAsiaTheme="minorEastAsia" w:hAnsiTheme="majorHAnsi" w:cstheme="majorHAnsi"/>
                <w:b/>
                <w:i/>
                <w:sz w:val="18"/>
                <w:szCs w:val="18"/>
              </w:rPr>
              <w:t xml:space="preserve">response model </w:t>
            </w:r>
            <w:r w:rsidR="00D36499" w:rsidRPr="0082249F">
              <w:rPr>
                <w:rFonts w:asciiTheme="majorHAnsi" w:eastAsiaTheme="minorEastAsia" w:hAnsiTheme="majorHAnsi" w:cstheme="majorHAnsi"/>
                <w:b/>
                <w:i/>
                <w:sz w:val="18"/>
                <w:szCs w:val="18"/>
              </w:rPr>
              <w:t>types</w:t>
            </w:r>
            <w:r w:rsidRPr="0082249F">
              <w:rPr>
                <w:rFonts w:asciiTheme="majorHAnsi" w:eastAsiaTheme="minorEastAsia" w:hAnsiTheme="majorHAnsi" w:cstheme="majorHAnsi"/>
                <w:b/>
                <w:i/>
                <w:sz w:val="18"/>
                <w:szCs w:val="18"/>
              </w:rPr>
              <w:t>.</w:t>
            </w:r>
          </w:p>
        </w:tc>
      </w:tr>
      <w:tr w:rsidR="00D36499" w:rsidRPr="0082249F" w14:paraId="4615FAAB" w14:textId="77777777" w:rsidTr="1D799189">
        <w:trPr>
          <w:trHeight w:val="360"/>
        </w:trPr>
        <w:tc>
          <w:tcPr>
            <w:tcW w:w="2425" w:type="dxa"/>
            <w:shd w:val="clear" w:color="auto" w:fill="F2F2F2" w:themeFill="background1" w:themeFillShade="F2"/>
          </w:tcPr>
          <w:p w14:paraId="1687B7FA"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Other (please describe)</w:t>
            </w:r>
          </w:p>
        </w:tc>
        <w:tc>
          <w:tcPr>
            <w:tcW w:w="6925" w:type="dxa"/>
          </w:tcPr>
          <w:p w14:paraId="6FA9A4D8" w14:textId="53268DA4" w:rsidR="000C7C82" w:rsidRPr="0082249F" w:rsidRDefault="00AF0BE4" w:rsidP="000C7C82">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sidR="000C7C82" w:rsidRPr="0082249F">
              <w:rPr>
                <w:rFonts w:asciiTheme="majorHAnsi" w:eastAsiaTheme="minorEastAsia" w:hAnsiTheme="majorHAnsi" w:cstheme="majorHAnsi"/>
                <w:sz w:val="20"/>
                <w:szCs w:val="20"/>
              </w:rPr>
              <w:t xml:space="preserve"> Responding to Homelessness (e.g.</w:t>
            </w:r>
            <w:r w:rsidR="002C63F5">
              <w:rPr>
                <w:rFonts w:asciiTheme="majorHAnsi" w:eastAsiaTheme="minorEastAsia" w:hAnsiTheme="majorHAnsi" w:cstheme="majorHAnsi"/>
                <w:sz w:val="20"/>
                <w:szCs w:val="20"/>
              </w:rPr>
              <w:t>,</w:t>
            </w:r>
            <w:r w:rsidR="000C7C82" w:rsidRPr="0082249F">
              <w:rPr>
                <w:rFonts w:asciiTheme="majorHAnsi" w:eastAsiaTheme="minorEastAsia" w:hAnsiTheme="majorHAnsi" w:cstheme="majorHAnsi"/>
                <w:sz w:val="20"/>
                <w:szCs w:val="20"/>
              </w:rPr>
              <w:t xml:space="preserve"> Homeless Outreach Team)</w:t>
            </w:r>
          </w:p>
          <w:p w14:paraId="5A25E70E" w14:textId="1EC1BEFA" w:rsidR="000C7C82" w:rsidRPr="0082249F" w:rsidRDefault="00AF0BE4" w:rsidP="000C7C82">
            <w:pPr>
              <w:spacing w:after="0" w:line="240" w:lineRule="auto"/>
              <w:rPr>
                <w:rFonts w:asciiTheme="majorHAnsi" w:eastAsiaTheme="minorEastAsia" w:hAnsiTheme="majorHAnsi" w:cstheme="majorHAnsi"/>
                <w:sz w:val="20"/>
                <w:szCs w:val="20"/>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sidR="000C7C82" w:rsidRPr="0082249F">
              <w:rPr>
                <w:rFonts w:asciiTheme="majorHAnsi" w:eastAsiaTheme="minorEastAsia" w:hAnsiTheme="majorHAnsi" w:cstheme="majorHAnsi"/>
                <w:sz w:val="20"/>
                <w:szCs w:val="20"/>
              </w:rPr>
              <w:t xml:space="preserve"> Other </w:t>
            </w:r>
          </w:p>
          <w:p w14:paraId="7B1DF633"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p w14:paraId="477AF4DE"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p w14:paraId="5310C9AE"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tc>
      </w:tr>
    </w:tbl>
    <w:p w14:paraId="543E3F85" w14:textId="77777777" w:rsidR="00D36499" w:rsidRPr="0082249F" w:rsidRDefault="00D36499" w:rsidP="00D36499">
      <w:pPr>
        <w:spacing w:after="120"/>
        <w:rPr>
          <w:rFonts w:asciiTheme="majorHAnsi" w:hAnsiTheme="majorHAnsi" w:cstheme="majorHAnsi"/>
          <w:b/>
          <w:u w:val="single"/>
        </w:rPr>
      </w:pPr>
    </w:p>
    <w:p w14:paraId="7317C381" w14:textId="77777777" w:rsidR="008B58BF" w:rsidRPr="0082249F" w:rsidRDefault="1D799189" w:rsidP="1119AAF5">
      <w:pPr>
        <w:pStyle w:val="ListParagraph"/>
        <w:numPr>
          <w:ilvl w:val="0"/>
          <w:numId w:val="12"/>
        </w:numPr>
        <w:spacing w:after="120"/>
        <w:rPr>
          <w:rFonts w:asciiTheme="majorHAnsi" w:hAnsiTheme="majorHAnsi" w:cstheme="majorHAnsi"/>
          <w:b/>
          <w:bCs/>
          <w:u w:val="single"/>
        </w:rPr>
      </w:pPr>
      <w:r w:rsidRPr="0082249F">
        <w:rPr>
          <w:rFonts w:asciiTheme="majorHAnsi" w:hAnsiTheme="majorHAnsi" w:cstheme="majorHAnsi"/>
        </w:rPr>
        <w:t xml:space="preserve">Briefly describe your program including its </w:t>
      </w:r>
      <w:r w:rsidRPr="0082249F">
        <w:rPr>
          <w:rFonts w:asciiTheme="majorHAnsi" w:hAnsiTheme="majorHAnsi" w:cstheme="majorHAnsi"/>
          <w:b/>
          <w:bCs/>
        </w:rPr>
        <w:t>mission</w:t>
      </w:r>
      <w:r w:rsidRPr="0082249F">
        <w:rPr>
          <w:rFonts w:asciiTheme="majorHAnsi" w:hAnsiTheme="majorHAnsi" w:cstheme="majorHAnsi"/>
        </w:rPr>
        <w:t xml:space="preserve">, </w:t>
      </w:r>
      <w:r w:rsidRPr="0082249F">
        <w:rPr>
          <w:rFonts w:asciiTheme="majorHAnsi" w:hAnsiTheme="majorHAnsi" w:cstheme="majorHAnsi"/>
          <w:b/>
          <w:bCs/>
        </w:rPr>
        <w:t>length of operation</w:t>
      </w:r>
      <w:r w:rsidRPr="0082249F">
        <w:rPr>
          <w:rFonts w:asciiTheme="majorHAnsi" w:hAnsiTheme="majorHAnsi" w:cstheme="majorHAnsi"/>
        </w:rPr>
        <w:t xml:space="preserve">, and </w:t>
      </w:r>
      <w:r w:rsidRPr="0082249F">
        <w:rPr>
          <w:rFonts w:asciiTheme="majorHAnsi" w:hAnsiTheme="majorHAnsi" w:cstheme="majorHAnsi"/>
          <w:b/>
          <w:bCs/>
        </w:rPr>
        <w:t xml:space="preserve">target population. </w:t>
      </w:r>
      <w:r w:rsidRPr="0082249F">
        <w:rPr>
          <w:rFonts w:asciiTheme="majorHAnsi" w:hAnsiTheme="majorHAnsi" w:cstheme="majorHAnsi"/>
        </w:rPr>
        <w:t>(750 words or fewer)</w:t>
      </w:r>
    </w:p>
    <w:tbl>
      <w:tblPr>
        <w:tblStyle w:val="TableGrid"/>
        <w:tblW w:w="0" w:type="auto"/>
        <w:tblInd w:w="-5" w:type="dxa"/>
        <w:tblLook w:val="04A0" w:firstRow="1" w:lastRow="0" w:firstColumn="1" w:lastColumn="0" w:noHBand="0" w:noVBand="1"/>
      </w:tblPr>
      <w:tblGrid>
        <w:gridCol w:w="9355"/>
      </w:tblGrid>
      <w:tr w:rsidR="008B58BF" w:rsidRPr="0082249F" w14:paraId="523DCEBF" w14:textId="77777777" w:rsidTr="00C066B4">
        <w:trPr>
          <w:trHeight w:val="2465"/>
        </w:trPr>
        <w:tc>
          <w:tcPr>
            <w:tcW w:w="9355" w:type="dxa"/>
          </w:tcPr>
          <w:p w14:paraId="71B4252B" w14:textId="77777777" w:rsidR="008B58BF" w:rsidRPr="0082249F" w:rsidRDefault="008B58BF" w:rsidP="00140E3B">
            <w:pPr>
              <w:pStyle w:val="ListParagraph"/>
              <w:spacing w:after="120"/>
              <w:ind w:left="0"/>
              <w:rPr>
                <w:rFonts w:asciiTheme="majorHAnsi" w:hAnsiTheme="majorHAnsi" w:cstheme="majorHAnsi"/>
              </w:rPr>
            </w:pPr>
          </w:p>
          <w:p w14:paraId="2702E5D3" w14:textId="77777777" w:rsidR="00AA1B8B" w:rsidRPr="0082249F" w:rsidRDefault="00AA1B8B" w:rsidP="00140E3B">
            <w:pPr>
              <w:pStyle w:val="ListParagraph"/>
              <w:spacing w:after="120"/>
              <w:ind w:left="0"/>
              <w:rPr>
                <w:rFonts w:asciiTheme="majorHAnsi" w:hAnsiTheme="majorHAnsi" w:cstheme="majorHAnsi"/>
              </w:rPr>
            </w:pPr>
          </w:p>
          <w:p w14:paraId="3537853A" w14:textId="77777777" w:rsidR="00AA1B8B" w:rsidRPr="0082249F" w:rsidRDefault="00AA1B8B" w:rsidP="00140E3B">
            <w:pPr>
              <w:pStyle w:val="ListParagraph"/>
              <w:spacing w:after="120"/>
              <w:ind w:left="0"/>
              <w:rPr>
                <w:rFonts w:asciiTheme="majorHAnsi" w:hAnsiTheme="majorHAnsi" w:cstheme="majorHAnsi"/>
              </w:rPr>
            </w:pPr>
          </w:p>
          <w:p w14:paraId="2DFED70A" w14:textId="77777777" w:rsidR="00AA1B8B" w:rsidRPr="0082249F" w:rsidRDefault="00AA1B8B" w:rsidP="00140E3B">
            <w:pPr>
              <w:pStyle w:val="ListParagraph"/>
              <w:spacing w:after="120"/>
              <w:ind w:left="0"/>
              <w:rPr>
                <w:rFonts w:asciiTheme="majorHAnsi" w:hAnsiTheme="majorHAnsi" w:cstheme="majorHAnsi"/>
              </w:rPr>
            </w:pPr>
          </w:p>
          <w:p w14:paraId="248C73B9" w14:textId="77777777" w:rsidR="00AA1B8B" w:rsidRPr="0082249F" w:rsidRDefault="00AA1B8B" w:rsidP="00140E3B">
            <w:pPr>
              <w:pStyle w:val="ListParagraph"/>
              <w:spacing w:after="120"/>
              <w:ind w:left="0"/>
              <w:rPr>
                <w:rFonts w:asciiTheme="majorHAnsi" w:hAnsiTheme="majorHAnsi" w:cstheme="majorHAnsi"/>
              </w:rPr>
            </w:pPr>
          </w:p>
          <w:p w14:paraId="3B4058EC" w14:textId="77777777" w:rsidR="00AA1B8B" w:rsidRPr="0082249F" w:rsidRDefault="00AA1B8B" w:rsidP="00140E3B">
            <w:pPr>
              <w:pStyle w:val="ListParagraph"/>
              <w:spacing w:after="120"/>
              <w:ind w:left="0"/>
              <w:rPr>
                <w:rFonts w:asciiTheme="majorHAnsi" w:hAnsiTheme="majorHAnsi" w:cstheme="majorHAnsi"/>
              </w:rPr>
            </w:pPr>
          </w:p>
          <w:p w14:paraId="2EA031F9" w14:textId="77777777" w:rsidR="00AA1B8B" w:rsidRPr="0082249F" w:rsidRDefault="00AA1B8B" w:rsidP="00140E3B">
            <w:pPr>
              <w:pStyle w:val="ListParagraph"/>
              <w:spacing w:after="120"/>
              <w:ind w:left="0"/>
              <w:rPr>
                <w:rFonts w:asciiTheme="majorHAnsi" w:hAnsiTheme="majorHAnsi" w:cstheme="majorHAnsi"/>
              </w:rPr>
            </w:pPr>
          </w:p>
          <w:p w14:paraId="52A9E7EF" w14:textId="77777777" w:rsidR="00AA1B8B" w:rsidRPr="0082249F" w:rsidRDefault="00AA1B8B" w:rsidP="00140E3B">
            <w:pPr>
              <w:pStyle w:val="ListParagraph"/>
              <w:spacing w:after="120"/>
              <w:ind w:left="0"/>
              <w:rPr>
                <w:rFonts w:asciiTheme="majorHAnsi" w:hAnsiTheme="majorHAnsi" w:cstheme="majorHAnsi"/>
              </w:rPr>
            </w:pPr>
          </w:p>
          <w:p w14:paraId="5B33AACB" w14:textId="77777777" w:rsidR="00AA1B8B" w:rsidRPr="0082249F" w:rsidRDefault="00AA1B8B" w:rsidP="00140E3B">
            <w:pPr>
              <w:pStyle w:val="ListParagraph"/>
              <w:spacing w:after="120"/>
              <w:ind w:left="0"/>
              <w:rPr>
                <w:rFonts w:asciiTheme="majorHAnsi" w:hAnsiTheme="majorHAnsi" w:cstheme="majorHAnsi"/>
              </w:rPr>
            </w:pPr>
          </w:p>
          <w:p w14:paraId="682C07F5" w14:textId="77777777" w:rsidR="00AA1B8B" w:rsidRPr="0082249F" w:rsidRDefault="00AA1B8B" w:rsidP="00140E3B">
            <w:pPr>
              <w:pStyle w:val="ListParagraph"/>
              <w:spacing w:after="120"/>
              <w:ind w:left="0"/>
              <w:rPr>
                <w:rFonts w:asciiTheme="majorHAnsi" w:hAnsiTheme="majorHAnsi" w:cstheme="majorHAnsi"/>
              </w:rPr>
            </w:pPr>
          </w:p>
          <w:p w14:paraId="7C3A3684" w14:textId="77777777" w:rsidR="00AA1B8B" w:rsidRPr="0082249F" w:rsidRDefault="00AA1B8B" w:rsidP="00140E3B">
            <w:pPr>
              <w:pStyle w:val="ListParagraph"/>
              <w:spacing w:after="120"/>
              <w:ind w:left="0"/>
              <w:rPr>
                <w:rFonts w:asciiTheme="majorHAnsi" w:hAnsiTheme="majorHAnsi" w:cstheme="majorHAnsi"/>
              </w:rPr>
            </w:pPr>
          </w:p>
          <w:p w14:paraId="604A5119" w14:textId="77777777" w:rsidR="00AA1B8B" w:rsidRPr="0082249F" w:rsidRDefault="00AA1B8B" w:rsidP="00140E3B">
            <w:pPr>
              <w:pStyle w:val="ListParagraph"/>
              <w:spacing w:after="120"/>
              <w:ind w:left="0"/>
              <w:rPr>
                <w:rFonts w:asciiTheme="majorHAnsi" w:hAnsiTheme="majorHAnsi" w:cstheme="majorHAnsi"/>
              </w:rPr>
            </w:pPr>
          </w:p>
          <w:p w14:paraId="1E1622B2" w14:textId="77777777" w:rsidR="00AA1B8B" w:rsidRPr="0082249F" w:rsidRDefault="00AA1B8B" w:rsidP="00140E3B">
            <w:pPr>
              <w:pStyle w:val="ListParagraph"/>
              <w:spacing w:after="120"/>
              <w:ind w:left="0"/>
              <w:rPr>
                <w:rFonts w:asciiTheme="majorHAnsi" w:hAnsiTheme="majorHAnsi" w:cstheme="majorHAnsi"/>
              </w:rPr>
            </w:pPr>
          </w:p>
        </w:tc>
      </w:tr>
    </w:tbl>
    <w:p w14:paraId="28314530" w14:textId="77777777" w:rsidR="008B2CF5" w:rsidRPr="0082249F" w:rsidRDefault="008B2CF5" w:rsidP="008B2CF5">
      <w:pPr>
        <w:pStyle w:val="ListParagraph"/>
        <w:spacing w:after="120"/>
        <w:ind w:left="360"/>
        <w:rPr>
          <w:rFonts w:asciiTheme="majorHAnsi" w:eastAsia="Times New Roman" w:hAnsiTheme="majorHAnsi" w:cstheme="majorHAnsi"/>
        </w:rPr>
      </w:pPr>
    </w:p>
    <w:p w14:paraId="05380713" w14:textId="77777777" w:rsidR="008B58BF" w:rsidRPr="0082249F" w:rsidRDefault="1D799189" w:rsidP="00140E3B">
      <w:pPr>
        <w:pStyle w:val="ListParagraph"/>
        <w:numPr>
          <w:ilvl w:val="0"/>
          <w:numId w:val="12"/>
        </w:numPr>
        <w:spacing w:after="120"/>
        <w:rPr>
          <w:rFonts w:asciiTheme="majorHAnsi" w:eastAsia="Times New Roman" w:hAnsiTheme="majorHAnsi" w:cstheme="majorHAnsi"/>
        </w:rPr>
      </w:pPr>
      <w:r w:rsidRPr="0082249F">
        <w:rPr>
          <w:rFonts w:asciiTheme="majorHAnsi" w:eastAsia="Times New Roman" w:hAnsiTheme="majorHAnsi" w:cstheme="majorHAnsi"/>
        </w:rPr>
        <w:t xml:space="preserve">List any and all criminal justice, mental health, and other community-based service provider partners who were involved in the </w:t>
      </w:r>
      <w:r w:rsidRPr="0082249F">
        <w:rPr>
          <w:rFonts w:asciiTheme="majorHAnsi" w:eastAsia="Times New Roman" w:hAnsiTheme="majorHAnsi" w:cstheme="majorHAnsi"/>
          <w:b/>
          <w:bCs/>
        </w:rPr>
        <w:t>design, planning, and implementation of this program</w:t>
      </w:r>
      <w:r w:rsidRPr="0082249F">
        <w:rPr>
          <w:rFonts w:asciiTheme="majorHAnsi" w:eastAsia="Times New Roman" w:hAnsiTheme="majorHAnsi" w:cstheme="majorHAnsi"/>
        </w:rPr>
        <w:t>.</w:t>
      </w:r>
    </w:p>
    <w:tbl>
      <w:tblPr>
        <w:tblStyle w:val="TableGrid"/>
        <w:tblW w:w="0" w:type="auto"/>
        <w:tblInd w:w="-5" w:type="dxa"/>
        <w:tblLook w:val="04A0" w:firstRow="1" w:lastRow="0" w:firstColumn="1" w:lastColumn="0" w:noHBand="0" w:noVBand="1"/>
      </w:tblPr>
      <w:tblGrid>
        <w:gridCol w:w="9355"/>
      </w:tblGrid>
      <w:tr w:rsidR="008B58BF" w:rsidRPr="0082249F" w14:paraId="6FE51C8F" w14:textId="77777777" w:rsidTr="00C066B4">
        <w:trPr>
          <w:trHeight w:val="2880"/>
        </w:trPr>
        <w:tc>
          <w:tcPr>
            <w:tcW w:w="9355" w:type="dxa"/>
          </w:tcPr>
          <w:p w14:paraId="51742610" w14:textId="77777777" w:rsidR="008B58BF" w:rsidRPr="0082249F" w:rsidRDefault="008B58BF" w:rsidP="00140E3B">
            <w:pPr>
              <w:pStyle w:val="ListParagraph"/>
              <w:spacing w:after="120"/>
              <w:ind w:left="0"/>
              <w:rPr>
                <w:rFonts w:asciiTheme="majorHAnsi" w:eastAsia="Times New Roman" w:hAnsiTheme="majorHAnsi" w:cstheme="majorHAnsi"/>
              </w:rPr>
            </w:pPr>
          </w:p>
        </w:tc>
      </w:tr>
    </w:tbl>
    <w:p w14:paraId="4385979B" w14:textId="77777777" w:rsidR="008B58BF" w:rsidRPr="0082249F" w:rsidRDefault="008B58BF" w:rsidP="00140E3B">
      <w:pPr>
        <w:pStyle w:val="ListParagraph"/>
        <w:spacing w:after="120"/>
        <w:ind w:left="360"/>
        <w:rPr>
          <w:rFonts w:asciiTheme="majorHAnsi" w:eastAsia="Times New Roman" w:hAnsiTheme="majorHAnsi" w:cstheme="majorHAnsi"/>
        </w:rPr>
      </w:pPr>
    </w:p>
    <w:p w14:paraId="7715E04F" w14:textId="77777777" w:rsidR="008B58BF" w:rsidRPr="0082249F" w:rsidRDefault="1D799189" w:rsidP="00140E3B">
      <w:pPr>
        <w:pStyle w:val="ListParagraph"/>
        <w:numPr>
          <w:ilvl w:val="0"/>
          <w:numId w:val="12"/>
        </w:numPr>
        <w:spacing w:after="120"/>
        <w:rPr>
          <w:rFonts w:asciiTheme="majorHAnsi" w:eastAsia="Times New Roman" w:hAnsiTheme="majorHAnsi" w:cstheme="majorHAnsi"/>
        </w:rPr>
      </w:pPr>
      <w:r w:rsidRPr="0082249F">
        <w:rPr>
          <w:rFonts w:asciiTheme="majorHAnsi" w:eastAsia="Times New Roman" w:hAnsiTheme="majorHAnsi" w:cstheme="majorHAnsi"/>
        </w:rPr>
        <w:t>Describe the role of these partners in the design and operation of the program. (500 words or fewer)</w:t>
      </w:r>
    </w:p>
    <w:tbl>
      <w:tblPr>
        <w:tblStyle w:val="TableGrid"/>
        <w:tblW w:w="0" w:type="auto"/>
        <w:tblInd w:w="-5" w:type="dxa"/>
        <w:tblLook w:val="04A0" w:firstRow="1" w:lastRow="0" w:firstColumn="1" w:lastColumn="0" w:noHBand="0" w:noVBand="1"/>
      </w:tblPr>
      <w:tblGrid>
        <w:gridCol w:w="9355"/>
      </w:tblGrid>
      <w:tr w:rsidR="008B58BF" w:rsidRPr="0082249F" w14:paraId="6880795B" w14:textId="77777777" w:rsidTr="00C066B4">
        <w:trPr>
          <w:trHeight w:val="2880"/>
        </w:trPr>
        <w:tc>
          <w:tcPr>
            <w:tcW w:w="9355" w:type="dxa"/>
          </w:tcPr>
          <w:p w14:paraId="1D4B3016" w14:textId="77777777" w:rsidR="008B58BF" w:rsidRPr="0082249F" w:rsidRDefault="008B58BF" w:rsidP="00140E3B">
            <w:pPr>
              <w:pStyle w:val="ListParagraph"/>
              <w:spacing w:after="120"/>
              <w:ind w:left="0"/>
              <w:rPr>
                <w:rFonts w:asciiTheme="majorHAnsi" w:eastAsia="Times New Roman" w:hAnsiTheme="majorHAnsi" w:cstheme="majorHAnsi"/>
              </w:rPr>
            </w:pPr>
          </w:p>
        </w:tc>
      </w:tr>
    </w:tbl>
    <w:p w14:paraId="23BC8F32" w14:textId="77777777" w:rsidR="00846470" w:rsidRPr="0082249F" w:rsidRDefault="00846470" w:rsidP="00846470">
      <w:pPr>
        <w:spacing w:after="120"/>
        <w:rPr>
          <w:rFonts w:asciiTheme="majorHAnsi" w:eastAsia="Times New Roman" w:hAnsiTheme="majorHAnsi" w:cstheme="majorHAnsi"/>
        </w:rPr>
      </w:pPr>
    </w:p>
    <w:p w14:paraId="13CE43AA" w14:textId="5BE67824" w:rsidR="0087309D" w:rsidRPr="0082249F" w:rsidRDefault="1D799189" w:rsidP="0087309D">
      <w:pPr>
        <w:pStyle w:val="ListParagraph"/>
        <w:numPr>
          <w:ilvl w:val="0"/>
          <w:numId w:val="12"/>
        </w:numPr>
        <w:spacing w:after="120"/>
        <w:rPr>
          <w:rFonts w:asciiTheme="majorHAnsi" w:eastAsia="Times New Roman" w:hAnsiTheme="majorHAnsi" w:cstheme="majorHAnsi"/>
        </w:rPr>
      </w:pPr>
      <w:r w:rsidRPr="0082249F">
        <w:rPr>
          <w:rFonts w:asciiTheme="majorHAnsi" w:eastAsia="Times New Roman" w:hAnsiTheme="majorHAnsi" w:cstheme="majorHAnsi"/>
        </w:rPr>
        <w:t xml:space="preserve">Is there a local task force or advisory board that your program interacts with in your community? (e.g., Criminal Justice Coordinating Council)? If so, please describe the task force or advisory board and </w:t>
      </w:r>
      <w:r w:rsidR="000C55E9">
        <w:rPr>
          <w:rFonts w:asciiTheme="majorHAnsi" w:eastAsia="Times New Roman" w:hAnsiTheme="majorHAnsi" w:cstheme="majorHAnsi"/>
        </w:rPr>
        <w:t>how it</w:t>
      </w:r>
      <w:r w:rsidRPr="0082249F">
        <w:rPr>
          <w:rFonts w:asciiTheme="majorHAnsi" w:eastAsia="Times New Roman" w:hAnsiTheme="majorHAnsi" w:cstheme="majorHAnsi"/>
        </w:rPr>
        <w:t xml:space="preserve"> interact</w:t>
      </w:r>
      <w:r w:rsidR="000C55E9">
        <w:rPr>
          <w:rFonts w:asciiTheme="majorHAnsi" w:eastAsia="Times New Roman" w:hAnsiTheme="majorHAnsi" w:cstheme="majorHAnsi"/>
        </w:rPr>
        <w:t>s</w:t>
      </w:r>
      <w:r w:rsidRPr="0082249F">
        <w:rPr>
          <w:rFonts w:asciiTheme="majorHAnsi" w:eastAsia="Times New Roman" w:hAnsiTheme="majorHAnsi" w:cstheme="majorHAnsi"/>
        </w:rPr>
        <w:t xml:space="preserve"> with your program. (250 words or fewer).</w:t>
      </w:r>
    </w:p>
    <w:tbl>
      <w:tblPr>
        <w:tblStyle w:val="TableGrid"/>
        <w:tblW w:w="0" w:type="auto"/>
        <w:tblInd w:w="-5" w:type="dxa"/>
        <w:tblLook w:val="04A0" w:firstRow="1" w:lastRow="0" w:firstColumn="1" w:lastColumn="0" w:noHBand="0" w:noVBand="1"/>
      </w:tblPr>
      <w:tblGrid>
        <w:gridCol w:w="9355"/>
      </w:tblGrid>
      <w:tr w:rsidR="0087309D" w:rsidRPr="0082249F" w14:paraId="73F7A45F" w14:textId="77777777" w:rsidTr="005F1E2A">
        <w:trPr>
          <w:trHeight w:val="1610"/>
        </w:trPr>
        <w:tc>
          <w:tcPr>
            <w:tcW w:w="9355" w:type="dxa"/>
          </w:tcPr>
          <w:p w14:paraId="6B0683B5" w14:textId="77777777" w:rsidR="0087309D" w:rsidRPr="0082249F" w:rsidRDefault="0087309D" w:rsidP="006A54B3">
            <w:pPr>
              <w:pStyle w:val="ListParagraph"/>
              <w:spacing w:after="120"/>
              <w:ind w:left="0"/>
              <w:rPr>
                <w:rFonts w:asciiTheme="majorHAnsi" w:eastAsia="Times New Roman" w:hAnsiTheme="majorHAnsi" w:cstheme="majorHAnsi"/>
              </w:rPr>
            </w:pPr>
          </w:p>
        </w:tc>
      </w:tr>
    </w:tbl>
    <w:p w14:paraId="7E69C6D2" w14:textId="77777777" w:rsidR="0087309D" w:rsidRPr="0082249F" w:rsidRDefault="0087309D" w:rsidP="0087309D">
      <w:pPr>
        <w:rPr>
          <w:rFonts w:asciiTheme="majorHAnsi" w:eastAsia="Times New Roman" w:hAnsiTheme="majorHAnsi" w:cstheme="majorHAnsi"/>
          <w:bCs/>
        </w:rPr>
      </w:pPr>
    </w:p>
    <w:p w14:paraId="3AFD5F4D" w14:textId="74D0A23F" w:rsidR="008B58BF" w:rsidRPr="0082249F" w:rsidRDefault="1D799189" w:rsidP="00140E3B">
      <w:pPr>
        <w:pStyle w:val="ListParagraph"/>
        <w:numPr>
          <w:ilvl w:val="0"/>
          <w:numId w:val="12"/>
        </w:numPr>
        <w:spacing w:after="120"/>
        <w:rPr>
          <w:rFonts w:asciiTheme="majorHAnsi" w:eastAsia="Times New Roman" w:hAnsiTheme="majorHAnsi" w:cstheme="majorHAnsi"/>
        </w:rPr>
      </w:pPr>
      <w:r w:rsidRPr="0082249F">
        <w:rPr>
          <w:rFonts w:asciiTheme="majorHAnsi" w:eastAsia="Times New Roman" w:hAnsiTheme="majorHAnsi" w:cstheme="majorHAnsi"/>
        </w:rPr>
        <w:t>How is your program</w:t>
      </w:r>
      <w:r w:rsidR="000C55E9">
        <w:rPr>
          <w:rFonts w:asciiTheme="majorHAnsi" w:eastAsia="Times New Roman" w:hAnsiTheme="majorHAnsi" w:cstheme="majorHAnsi"/>
        </w:rPr>
        <w:t xml:space="preserve"> or response model</w:t>
      </w:r>
      <w:r w:rsidRPr="0082249F">
        <w:rPr>
          <w:rFonts w:asciiTheme="majorHAnsi" w:eastAsia="Times New Roman" w:hAnsiTheme="majorHAnsi" w:cstheme="majorHAnsi"/>
        </w:rPr>
        <w:t xml:space="preserve"> funded? (250 words or fewer)</w:t>
      </w:r>
    </w:p>
    <w:tbl>
      <w:tblPr>
        <w:tblStyle w:val="TableGrid"/>
        <w:tblW w:w="0" w:type="auto"/>
        <w:tblInd w:w="-5" w:type="dxa"/>
        <w:tblLook w:val="04A0" w:firstRow="1" w:lastRow="0" w:firstColumn="1" w:lastColumn="0" w:noHBand="0" w:noVBand="1"/>
      </w:tblPr>
      <w:tblGrid>
        <w:gridCol w:w="9355"/>
      </w:tblGrid>
      <w:tr w:rsidR="008B58BF" w:rsidRPr="0082249F" w14:paraId="4F12362C" w14:textId="77777777" w:rsidTr="00C066B4">
        <w:trPr>
          <w:trHeight w:val="1565"/>
        </w:trPr>
        <w:tc>
          <w:tcPr>
            <w:tcW w:w="9355" w:type="dxa"/>
          </w:tcPr>
          <w:p w14:paraId="253DCDF0" w14:textId="77777777" w:rsidR="008B58BF" w:rsidRPr="0082249F" w:rsidRDefault="008B58BF" w:rsidP="00140E3B">
            <w:pPr>
              <w:spacing w:after="120"/>
              <w:rPr>
                <w:rFonts w:asciiTheme="majorHAnsi" w:eastAsia="Times New Roman" w:hAnsiTheme="majorHAnsi" w:cstheme="majorHAnsi"/>
              </w:rPr>
            </w:pPr>
          </w:p>
        </w:tc>
      </w:tr>
    </w:tbl>
    <w:p w14:paraId="08B5027D" w14:textId="77777777" w:rsidR="00E80DDB" w:rsidRPr="0082249F" w:rsidRDefault="00E80DDB" w:rsidP="00140E3B">
      <w:pPr>
        <w:pStyle w:val="ListParagraph"/>
        <w:spacing w:after="120"/>
        <w:ind w:left="360"/>
        <w:rPr>
          <w:rFonts w:asciiTheme="majorHAnsi" w:eastAsia="Times New Roman" w:hAnsiTheme="majorHAnsi" w:cstheme="majorHAnsi"/>
        </w:rPr>
      </w:pPr>
    </w:p>
    <w:p w14:paraId="232D3A59" w14:textId="77777777" w:rsidR="00DD6821" w:rsidRPr="0082249F" w:rsidRDefault="1D799189" w:rsidP="00140E3B">
      <w:pPr>
        <w:pStyle w:val="ListParagraph"/>
        <w:numPr>
          <w:ilvl w:val="0"/>
          <w:numId w:val="12"/>
        </w:numPr>
        <w:spacing w:after="120"/>
        <w:rPr>
          <w:rFonts w:asciiTheme="majorHAnsi" w:eastAsia="Times New Roman" w:hAnsiTheme="majorHAnsi" w:cstheme="majorHAnsi"/>
        </w:rPr>
      </w:pPr>
      <w:r w:rsidRPr="0082249F">
        <w:rPr>
          <w:rFonts w:asciiTheme="majorHAnsi" w:eastAsia="Times New Roman" w:hAnsiTheme="majorHAnsi" w:cstheme="majorHAnsi"/>
        </w:rPr>
        <w:t xml:space="preserve">What year did your agency first implement a PMHC </w:t>
      </w:r>
      <w:r w:rsidR="00B523C6" w:rsidRPr="0082249F">
        <w:rPr>
          <w:rFonts w:asciiTheme="majorHAnsi" w:eastAsia="Times New Roman" w:hAnsiTheme="majorHAnsi" w:cstheme="majorHAnsi"/>
        </w:rPr>
        <w:t>response model</w:t>
      </w:r>
      <w:r w:rsidRPr="0082249F">
        <w:rPr>
          <w:rFonts w:asciiTheme="majorHAnsi" w:eastAsia="Times New Roman" w:hAnsiTheme="majorHAnsi" w:cstheme="majorHAnsi"/>
        </w:rPr>
        <w:t xml:space="preserve">? </w:t>
      </w:r>
    </w:p>
    <w:p w14:paraId="19242002" w14:textId="5B9AB3CB" w:rsidR="008B58BF" w:rsidRPr="0082249F" w:rsidRDefault="00DD6821" w:rsidP="00140E3B">
      <w:pPr>
        <w:spacing w:after="120"/>
        <w:ind w:left="360"/>
        <w:rPr>
          <w:rFonts w:asciiTheme="majorHAnsi" w:hAnsiTheme="majorHAnsi" w:cstheme="majorHAnsi"/>
        </w:rPr>
      </w:pPr>
      <w:r w:rsidRPr="0082249F">
        <w:rPr>
          <w:rFonts w:asciiTheme="majorHAnsi" w:eastAsia="Times New Roman" w:hAnsiTheme="majorHAnsi" w:cstheme="majorHAnsi"/>
        </w:rPr>
        <w:t xml:space="preserve">If your agency has implemented more than one PMHC </w:t>
      </w:r>
      <w:r w:rsidR="00D50AE7" w:rsidRPr="0082249F">
        <w:rPr>
          <w:rFonts w:asciiTheme="majorHAnsi" w:eastAsia="Times New Roman" w:hAnsiTheme="majorHAnsi" w:cstheme="majorHAnsi"/>
        </w:rPr>
        <w:t xml:space="preserve">response model </w:t>
      </w:r>
      <w:r w:rsidRPr="0082249F">
        <w:rPr>
          <w:rFonts w:asciiTheme="majorHAnsi" w:eastAsia="Times New Roman" w:hAnsiTheme="majorHAnsi" w:cstheme="majorHAnsi"/>
        </w:rPr>
        <w:t xml:space="preserve">(e.g., CIT, co-response, mobile crisis, </w:t>
      </w:r>
      <w:r w:rsidR="000C55E9">
        <w:rPr>
          <w:rFonts w:asciiTheme="majorHAnsi" w:eastAsia="Times New Roman" w:hAnsiTheme="majorHAnsi" w:cstheme="majorHAnsi"/>
        </w:rPr>
        <w:t>law enforcement</w:t>
      </w:r>
      <w:r w:rsidRPr="0082249F">
        <w:rPr>
          <w:rFonts w:asciiTheme="majorHAnsi" w:eastAsia="Times New Roman" w:hAnsiTheme="majorHAnsi" w:cstheme="majorHAnsi"/>
        </w:rPr>
        <w:t xml:space="preserve"> case management, </w:t>
      </w:r>
      <w:r w:rsidR="00547FD9" w:rsidRPr="0082249F">
        <w:rPr>
          <w:rFonts w:asciiTheme="majorHAnsi" w:eastAsia="Times New Roman" w:hAnsiTheme="majorHAnsi" w:cstheme="majorHAnsi"/>
        </w:rPr>
        <w:t xml:space="preserve">or </w:t>
      </w:r>
      <w:r w:rsidRPr="0082249F">
        <w:rPr>
          <w:rFonts w:asciiTheme="majorHAnsi" w:eastAsia="Times New Roman" w:hAnsiTheme="majorHAnsi" w:cstheme="majorHAnsi"/>
        </w:rPr>
        <w:t>hybrid), please list the earliest year of implementation.</w:t>
      </w:r>
    </w:p>
    <w:tbl>
      <w:tblPr>
        <w:tblStyle w:val="TableGrid"/>
        <w:tblW w:w="0" w:type="auto"/>
        <w:tblInd w:w="-5" w:type="dxa"/>
        <w:tblLook w:val="04A0" w:firstRow="1" w:lastRow="0" w:firstColumn="1" w:lastColumn="0" w:noHBand="0" w:noVBand="1"/>
      </w:tblPr>
      <w:tblGrid>
        <w:gridCol w:w="9355"/>
      </w:tblGrid>
      <w:tr w:rsidR="008B58BF" w:rsidRPr="0082249F" w14:paraId="258E5F48" w14:textId="77777777" w:rsidTr="005F1E2A">
        <w:trPr>
          <w:trHeight w:val="1646"/>
        </w:trPr>
        <w:tc>
          <w:tcPr>
            <w:tcW w:w="9355" w:type="dxa"/>
          </w:tcPr>
          <w:p w14:paraId="19EC9EA2" w14:textId="77777777" w:rsidR="008B58BF" w:rsidRPr="0082249F" w:rsidRDefault="008B58BF" w:rsidP="00140E3B">
            <w:pPr>
              <w:pStyle w:val="ListParagraph"/>
              <w:spacing w:after="120"/>
              <w:ind w:left="0"/>
              <w:rPr>
                <w:rFonts w:asciiTheme="majorHAnsi" w:hAnsiTheme="majorHAnsi" w:cstheme="majorHAnsi"/>
              </w:rPr>
            </w:pPr>
          </w:p>
        </w:tc>
      </w:tr>
    </w:tbl>
    <w:p w14:paraId="6A8E685B" w14:textId="77777777" w:rsidR="00836FB4" w:rsidRPr="0082249F" w:rsidRDefault="00836FB4" w:rsidP="00C34E17">
      <w:pPr>
        <w:spacing w:after="120"/>
        <w:rPr>
          <w:rFonts w:asciiTheme="majorHAnsi" w:hAnsiTheme="majorHAnsi" w:cstheme="majorHAnsi"/>
          <w:i/>
        </w:rPr>
      </w:pPr>
    </w:p>
    <w:p w14:paraId="74465A66" w14:textId="77777777" w:rsidR="008B58BF" w:rsidRPr="0082249F" w:rsidRDefault="00AD7D94" w:rsidP="00140E3B">
      <w:pPr>
        <w:pStyle w:val="Style1"/>
        <w:jc w:val="left"/>
        <w:rPr>
          <w:rFonts w:asciiTheme="majorHAnsi" w:hAnsiTheme="majorHAnsi" w:cstheme="majorHAnsi"/>
        </w:rPr>
      </w:pPr>
      <w:r w:rsidRPr="0082249F">
        <w:rPr>
          <w:rFonts w:asciiTheme="majorHAnsi" w:hAnsiTheme="majorHAnsi" w:cstheme="majorHAnsi"/>
        </w:rPr>
        <w:t>Population served</w:t>
      </w:r>
    </w:p>
    <w:p w14:paraId="4A06F81C" w14:textId="109A43D6" w:rsidR="00ED5229" w:rsidRPr="0082249F" w:rsidRDefault="1D799189" w:rsidP="00ED5229">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 xml:space="preserve">Does your PMHC program </w:t>
      </w:r>
      <w:r w:rsidR="00D50AE7" w:rsidRPr="0082249F">
        <w:rPr>
          <w:rFonts w:asciiTheme="majorHAnsi" w:hAnsiTheme="majorHAnsi" w:cstheme="majorHAnsi"/>
        </w:rPr>
        <w:t xml:space="preserve">or response model </w:t>
      </w:r>
      <w:r w:rsidRPr="0082249F">
        <w:rPr>
          <w:rFonts w:asciiTheme="majorHAnsi" w:hAnsiTheme="majorHAnsi" w:cstheme="majorHAnsi"/>
        </w:rPr>
        <w:t xml:space="preserve">allot any of its resources and services to help other populations in addition to adults with mental </w:t>
      </w:r>
      <w:r w:rsidR="00D50AE7" w:rsidRPr="0082249F">
        <w:rPr>
          <w:rFonts w:asciiTheme="majorHAnsi" w:hAnsiTheme="majorHAnsi" w:cstheme="majorHAnsi"/>
        </w:rPr>
        <w:t>health needs</w:t>
      </w:r>
      <w:r w:rsidRPr="0082249F">
        <w:rPr>
          <w:rFonts w:asciiTheme="majorHAnsi" w:hAnsiTheme="majorHAnsi" w:cstheme="majorHAnsi"/>
        </w:rPr>
        <w:t>? (</w:t>
      </w:r>
      <w:r w:rsidR="000C55E9">
        <w:rPr>
          <w:rFonts w:asciiTheme="majorHAnsi" w:hAnsiTheme="majorHAnsi" w:cstheme="majorHAnsi"/>
        </w:rPr>
        <w:t>C</w:t>
      </w:r>
      <w:r w:rsidRPr="0082249F">
        <w:rPr>
          <w:rFonts w:asciiTheme="majorHAnsi" w:hAnsiTheme="majorHAnsi" w:cstheme="majorHAnsi"/>
        </w:rPr>
        <w:t>heck all that apply</w:t>
      </w:r>
      <w:r w:rsidR="000C55E9">
        <w:rPr>
          <w:rFonts w:asciiTheme="majorHAnsi" w:hAnsiTheme="majorHAnsi" w:cstheme="majorHAnsi"/>
        </w:rPr>
        <w:t>.</w:t>
      </w:r>
      <w:r w:rsidRPr="0082249F">
        <w:rPr>
          <w:rFonts w:asciiTheme="majorHAnsi" w:hAnsiTheme="majorHAnsi" w:cstheme="majorHAnsi"/>
        </w:rPr>
        <w:t xml:space="preserve">) </w:t>
      </w:r>
    </w:p>
    <w:p w14:paraId="08692A29" w14:textId="60E38A18" w:rsidR="00ED5229" w:rsidRPr="005F1E2A" w:rsidRDefault="00AF0BE4" w:rsidP="005F1E2A">
      <w:pPr>
        <w:spacing w:after="120"/>
        <w:ind w:left="72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Juveniles </w:t>
      </w:r>
      <w:r w:rsidR="00A442C6" w:rsidRPr="005F1E2A">
        <w:rPr>
          <w:rFonts w:asciiTheme="majorHAnsi" w:hAnsiTheme="majorHAnsi" w:cstheme="majorHAnsi"/>
        </w:rPr>
        <w:t>or youth in mental health crisis</w:t>
      </w:r>
    </w:p>
    <w:p w14:paraId="45830E28" w14:textId="65574695" w:rsidR="00ED5229" w:rsidRPr="005F1E2A" w:rsidRDefault="00AF0BE4" w:rsidP="005F1E2A">
      <w:pPr>
        <w:spacing w:after="120"/>
        <w:ind w:firstLine="720"/>
        <w:rPr>
          <w:rFonts w:asciiTheme="majorHAnsi" w:hAnsiTheme="majorHAnsi" w:cstheme="majorHAnsi"/>
        </w:rPr>
      </w:pPr>
      <w:r w:rsidRPr="00AF0BE4">
        <w:rPr>
          <w:rFonts w:ascii="Helvetica" w:hAnsi="Helvetica" w:cs="Times"/>
          <w:color w:val="000000" w:themeColor="text1"/>
        </w:rPr>
        <w:fldChar w:fldCharType="begin">
          <w:ffData>
            <w:name w:val=""/>
            <w:enabled/>
            <w:calcOnExit w:val="0"/>
            <w:checkBox>
              <w:sizeAuto/>
              <w:default w:val="0"/>
            </w:checkBox>
          </w:ffData>
        </w:fldChar>
      </w:r>
      <w:r w:rsidRPr="00AF0BE4">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AF0BE4">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University population </w:t>
      </w:r>
    </w:p>
    <w:p w14:paraId="4FC2F543" w14:textId="1B37DEA5" w:rsidR="00C22D2C" w:rsidRPr="005F1E2A" w:rsidRDefault="00AF0BE4" w:rsidP="005F1E2A">
      <w:pPr>
        <w:spacing w:after="120"/>
        <w:ind w:firstLine="72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People with co-occurring substance use disorders </w:t>
      </w:r>
    </w:p>
    <w:p w14:paraId="0547F84A" w14:textId="5CB8CD91" w:rsidR="00ED5229" w:rsidRPr="005F1E2A" w:rsidRDefault="00AF0BE4" w:rsidP="005F1E2A">
      <w:pPr>
        <w:spacing w:after="120"/>
        <w:ind w:firstLine="72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People who experience homelessness </w:t>
      </w:r>
    </w:p>
    <w:p w14:paraId="350CE668" w14:textId="5974907B" w:rsidR="00ED5229" w:rsidRPr="005F1E2A" w:rsidRDefault="00AF0BE4" w:rsidP="005F1E2A">
      <w:pPr>
        <w:spacing w:after="120"/>
        <w:ind w:firstLine="72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Other (please describe) </w:t>
      </w:r>
    </w:p>
    <w:p w14:paraId="389D17A8" w14:textId="09C82E34" w:rsidR="00294539" w:rsidRPr="005F1E2A" w:rsidRDefault="00AF0BE4" w:rsidP="005F1E2A">
      <w:pPr>
        <w:spacing w:after="120"/>
        <w:ind w:firstLine="720"/>
        <w:rPr>
          <w:rFonts w:asciiTheme="majorHAnsi" w:hAnsiTheme="majorHAnsi" w:cstheme="majorHAnsi"/>
          <w: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ED5229" w:rsidRPr="005F1E2A">
        <w:rPr>
          <w:rFonts w:asciiTheme="majorHAnsi" w:hAnsiTheme="majorHAnsi" w:cstheme="majorHAnsi"/>
        </w:rPr>
        <w:t xml:space="preserve">There is no specific priority population beyond people with mental </w:t>
      </w:r>
      <w:r w:rsidR="00D50AE7" w:rsidRPr="005F1E2A">
        <w:rPr>
          <w:rFonts w:asciiTheme="majorHAnsi" w:hAnsiTheme="majorHAnsi" w:cstheme="majorHAnsi"/>
        </w:rPr>
        <w:t>health needs</w:t>
      </w:r>
      <w:r w:rsidR="00ED5229" w:rsidRPr="005F1E2A">
        <w:rPr>
          <w:rFonts w:asciiTheme="majorHAnsi" w:hAnsiTheme="majorHAnsi" w:cstheme="majorHAnsi"/>
        </w:rPr>
        <w:t xml:space="preserve">. </w:t>
      </w:r>
    </w:p>
    <w:p w14:paraId="0432725A" w14:textId="77777777" w:rsidR="00836FB4" w:rsidRPr="005F1E2A" w:rsidRDefault="00836FB4" w:rsidP="005F1E2A">
      <w:pPr>
        <w:spacing w:after="120"/>
        <w:ind w:firstLine="720"/>
        <w:rPr>
          <w:rFonts w:asciiTheme="majorHAnsi" w:hAnsiTheme="majorHAnsi" w:cstheme="majorHAnsi"/>
        </w:rPr>
      </w:pPr>
    </w:p>
    <w:p w14:paraId="1E598DE3" w14:textId="77777777" w:rsidR="00ED5229" w:rsidRPr="0082249F" w:rsidRDefault="00ED5229" w:rsidP="00ED5229">
      <w:pPr>
        <w:pStyle w:val="Style1"/>
        <w:jc w:val="left"/>
        <w:rPr>
          <w:rFonts w:asciiTheme="majorHAnsi" w:hAnsiTheme="majorHAnsi" w:cstheme="majorHAnsi"/>
        </w:rPr>
      </w:pPr>
      <w:r w:rsidRPr="0082249F">
        <w:rPr>
          <w:rFonts w:asciiTheme="majorHAnsi" w:hAnsiTheme="majorHAnsi" w:cstheme="majorHAnsi"/>
        </w:rPr>
        <w:t>Program strength</w:t>
      </w:r>
    </w:p>
    <w:p w14:paraId="6CA4F0DD" w14:textId="77777777" w:rsidR="002C32E0" w:rsidRPr="0082249F" w:rsidRDefault="00ED5229" w:rsidP="002C32E0">
      <w:pPr>
        <w:pStyle w:val="ListParagraph"/>
        <w:widowControl w:val="0"/>
        <w:numPr>
          <w:ilvl w:val="0"/>
          <w:numId w:val="12"/>
        </w:numPr>
        <w:autoSpaceDE w:val="0"/>
        <w:autoSpaceDN w:val="0"/>
        <w:adjustRightInd w:val="0"/>
        <w:spacing w:before="188" w:line="276" w:lineRule="exact"/>
        <w:rPr>
          <w:rFonts w:asciiTheme="majorHAnsi" w:hAnsiTheme="majorHAnsi" w:cstheme="majorHAnsi"/>
          <w:color w:val="000000"/>
          <w:spacing w:val="-3"/>
        </w:rPr>
      </w:pPr>
      <w:r w:rsidRPr="0082249F">
        <w:rPr>
          <w:rFonts w:asciiTheme="majorHAnsi" w:hAnsiTheme="majorHAnsi" w:cstheme="majorHAnsi"/>
          <w:color w:val="000000"/>
          <w:spacing w:val="-3"/>
        </w:rPr>
        <w:t>The Essential Elements of a P</w:t>
      </w:r>
      <w:r w:rsidR="00FD1A68" w:rsidRPr="0082249F">
        <w:rPr>
          <w:rFonts w:asciiTheme="majorHAnsi" w:hAnsiTheme="majorHAnsi" w:cstheme="majorHAnsi"/>
          <w:color w:val="000000"/>
          <w:spacing w:val="-3"/>
        </w:rPr>
        <w:t>olice-Mental Health Collaboration</w:t>
      </w:r>
      <w:r w:rsidR="00D83DE8" w:rsidRPr="0082249F">
        <w:rPr>
          <w:rStyle w:val="FootnoteReference"/>
          <w:rFonts w:asciiTheme="majorHAnsi" w:hAnsiTheme="majorHAnsi" w:cstheme="majorHAnsi"/>
          <w:color w:val="000000"/>
          <w:spacing w:val="-3"/>
        </w:rPr>
        <w:footnoteReference w:id="1"/>
      </w:r>
    </w:p>
    <w:p w14:paraId="0EB93F5B" w14:textId="77777777" w:rsidR="002C32E0" w:rsidRPr="0082249F" w:rsidRDefault="00B5289A" w:rsidP="002C32E0">
      <w:pPr>
        <w:widowControl w:val="0"/>
        <w:autoSpaceDE w:val="0"/>
        <w:autoSpaceDN w:val="0"/>
        <w:adjustRightInd w:val="0"/>
        <w:spacing w:before="30" w:line="253" w:lineRule="exact"/>
        <w:rPr>
          <w:rFonts w:asciiTheme="majorHAnsi" w:hAnsiTheme="majorHAnsi" w:cstheme="majorHAnsi"/>
          <w:color w:val="000000"/>
          <w:spacing w:val="-3"/>
          <w:sz w:val="21"/>
          <w:szCs w:val="21"/>
          <w:vertAlign w:val="superscript"/>
        </w:rPr>
      </w:pPr>
      <w:r w:rsidRPr="0082249F">
        <w:rPr>
          <w:rFonts w:asciiTheme="majorHAnsi" w:hAnsiTheme="majorHAnsi" w:cstheme="majorHAnsi"/>
          <w:color w:val="000000"/>
          <w:spacing w:val="-3"/>
        </w:rPr>
        <w:lastRenderedPageBreak/>
        <w:t>C</w:t>
      </w:r>
      <w:r w:rsidR="002C32E0" w:rsidRPr="0082249F">
        <w:rPr>
          <w:rFonts w:asciiTheme="majorHAnsi" w:hAnsiTheme="majorHAnsi" w:cstheme="majorHAnsi"/>
          <w:color w:val="000000"/>
          <w:spacing w:val="-3"/>
        </w:rPr>
        <w:t>heck the three elements in which your PMHC excels the most.</w:t>
      </w:r>
      <w:r w:rsidR="00D83DE8" w:rsidRPr="0082249F">
        <w:rPr>
          <w:rFonts w:asciiTheme="majorHAnsi" w:hAnsiTheme="majorHAnsi" w:cstheme="majorHAnsi"/>
          <w:color w:val="000000"/>
          <w:spacing w:val="-3"/>
          <w:sz w:val="21"/>
          <w:szCs w:val="21"/>
          <w:vertAlign w:val="superscript"/>
        </w:rPr>
        <w:t xml:space="preserve"> </w:t>
      </w:r>
    </w:p>
    <w:tbl>
      <w:tblPr>
        <w:tblStyle w:val="TableGrid"/>
        <w:tblW w:w="9468" w:type="dxa"/>
        <w:tblInd w:w="-5" w:type="dxa"/>
        <w:tblLook w:val="04A0" w:firstRow="1" w:lastRow="0" w:firstColumn="1" w:lastColumn="0" w:noHBand="0" w:noVBand="1"/>
      </w:tblPr>
      <w:tblGrid>
        <w:gridCol w:w="450"/>
        <w:gridCol w:w="1710"/>
        <w:gridCol w:w="7308"/>
      </w:tblGrid>
      <w:tr w:rsidR="006F7EE8" w:rsidRPr="0082249F" w14:paraId="42B40D6A" w14:textId="77777777" w:rsidTr="008A2307">
        <w:trPr>
          <w:trHeight w:val="170"/>
        </w:trPr>
        <w:tc>
          <w:tcPr>
            <w:tcW w:w="450" w:type="dxa"/>
          </w:tcPr>
          <w:p w14:paraId="73C03D47" w14:textId="77777777" w:rsidR="006F7EE8" w:rsidRPr="0082249F" w:rsidRDefault="006F7EE8" w:rsidP="006A54B3">
            <w:pPr>
              <w:rPr>
                <w:rFonts w:asciiTheme="majorHAnsi" w:hAnsiTheme="majorHAnsi" w:cstheme="majorHAnsi"/>
              </w:rPr>
            </w:pPr>
          </w:p>
        </w:tc>
        <w:tc>
          <w:tcPr>
            <w:tcW w:w="1710" w:type="dxa"/>
          </w:tcPr>
          <w:p w14:paraId="30FBC7FA" w14:textId="77777777" w:rsidR="006F7EE8" w:rsidRPr="0082249F" w:rsidRDefault="006F7EE8" w:rsidP="006A54B3">
            <w:pPr>
              <w:rPr>
                <w:rFonts w:asciiTheme="majorHAnsi" w:hAnsiTheme="majorHAnsi" w:cstheme="majorHAnsi"/>
                <w:b/>
              </w:rPr>
            </w:pPr>
            <w:r w:rsidRPr="0082249F">
              <w:rPr>
                <w:rFonts w:asciiTheme="majorHAnsi" w:hAnsiTheme="majorHAnsi" w:cstheme="majorHAnsi"/>
                <w:b/>
              </w:rPr>
              <w:t>Essential Element</w:t>
            </w:r>
            <w:r w:rsidR="008A2307" w:rsidRPr="0082249F">
              <w:rPr>
                <w:rFonts w:asciiTheme="majorHAnsi" w:hAnsiTheme="majorHAnsi" w:cstheme="majorHAnsi"/>
                <w:b/>
              </w:rPr>
              <w:t>s</w:t>
            </w:r>
          </w:p>
        </w:tc>
        <w:tc>
          <w:tcPr>
            <w:tcW w:w="7308" w:type="dxa"/>
          </w:tcPr>
          <w:p w14:paraId="46338CF9" w14:textId="77777777" w:rsidR="006F7EE8" w:rsidRPr="0082249F" w:rsidRDefault="006F7EE8" w:rsidP="006A54B3">
            <w:pPr>
              <w:rPr>
                <w:rFonts w:asciiTheme="majorHAnsi" w:hAnsiTheme="majorHAnsi" w:cstheme="majorHAnsi"/>
                <w:b/>
              </w:rPr>
            </w:pPr>
            <w:r w:rsidRPr="0082249F">
              <w:rPr>
                <w:rFonts w:asciiTheme="majorHAnsi" w:hAnsiTheme="majorHAnsi" w:cstheme="majorHAnsi"/>
                <w:b/>
              </w:rPr>
              <w:t>Description</w:t>
            </w:r>
          </w:p>
        </w:tc>
      </w:tr>
      <w:tr w:rsidR="006F7EE8" w:rsidRPr="0082249F" w14:paraId="0905F2CE" w14:textId="77777777" w:rsidTr="008A2307">
        <w:tc>
          <w:tcPr>
            <w:tcW w:w="450" w:type="dxa"/>
          </w:tcPr>
          <w:p w14:paraId="10737700" w14:textId="77777777" w:rsidR="006F7EE8" w:rsidRPr="0082249F" w:rsidRDefault="006F7EE8" w:rsidP="006A54B3">
            <w:pPr>
              <w:rPr>
                <w:rFonts w:asciiTheme="majorHAnsi" w:hAnsiTheme="majorHAnsi" w:cstheme="majorHAnsi"/>
              </w:rPr>
            </w:pPr>
          </w:p>
        </w:tc>
        <w:tc>
          <w:tcPr>
            <w:tcW w:w="1710" w:type="dxa"/>
          </w:tcPr>
          <w:p w14:paraId="38A8E629" w14:textId="7239CC8F"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3"/>
              </w:rPr>
              <w:t>Collaborative Planning and Implementation</w:t>
            </w:r>
          </w:p>
        </w:tc>
        <w:tc>
          <w:tcPr>
            <w:tcW w:w="7308" w:type="dxa"/>
          </w:tcPr>
          <w:p w14:paraId="42927E59" w14:textId="36D549FA" w:rsidR="006F7EE8" w:rsidRPr="0082249F" w:rsidRDefault="006F7EE8" w:rsidP="006A54B3">
            <w:pPr>
              <w:rPr>
                <w:rFonts w:asciiTheme="majorHAnsi" w:hAnsiTheme="majorHAnsi" w:cstheme="majorHAnsi"/>
                <w:color w:val="000000"/>
                <w:spacing w:val="-3"/>
              </w:rPr>
            </w:pPr>
            <w:r w:rsidRPr="0082249F">
              <w:rPr>
                <w:rFonts w:asciiTheme="majorHAnsi" w:hAnsiTheme="majorHAnsi" w:cstheme="majorHAnsi"/>
                <w:color w:val="000000"/>
                <w:spacing w:val="-3"/>
              </w:rPr>
              <w:t xml:space="preserve">Organizations and individuals representing a wide range of disciplines and perspectives and with a strong interest in improving law enforcement encounters with people with mental </w:t>
            </w:r>
            <w:r w:rsidR="00D50AE7" w:rsidRPr="0082249F">
              <w:rPr>
                <w:rFonts w:asciiTheme="majorHAnsi" w:hAnsiTheme="majorHAnsi" w:cstheme="majorHAnsi"/>
                <w:color w:val="000000"/>
                <w:spacing w:val="-3"/>
              </w:rPr>
              <w:t xml:space="preserve">health needs </w:t>
            </w:r>
            <w:r w:rsidRPr="0082249F">
              <w:rPr>
                <w:rFonts w:asciiTheme="majorHAnsi" w:hAnsiTheme="majorHAnsi" w:cstheme="majorHAnsi"/>
                <w:color w:val="000000"/>
                <w:spacing w:val="-3"/>
              </w:rPr>
              <w:t xml:space="preserve">work together in one or more groups to determine the response </w:t>
            </w:r>
            <w:r w:rsidR="00705DE1">
              <w:rPr>
                <w:rFonts w:asciiTheme="majorHAnsi" w:hAnsiTheme="majorHAnsi" w:cstheme="majorHAnsi"/>
                <w:color w:val="000000"/>
                <w:spacing w:val="-3"/>
              </w:rPr>
              <w:t>model</w:t>
            </w:r>
            <w:r w:rsidRPr="0082249F">
              <w:rPr>
                <w:rFonts w:asciiTheme="majorHAnsi" w:hAnsiTheme="majorHAnsi" w:cstheme="majorHAnsi"/>
                <w:color w:val="000000"/>
                <w:spacing w:val="-3"/>
              </w:rPr>
              <w:t xml:space="preserve">’s characteristics and guide implementation efforts. </w:t>
            </w:r>
          </w:p>
        </w:tc>
      </w:tr>
      <w:tr w:rsidR="006F7EE8" w:rsidRPr="0082249F" w14:paraId="35782117" w14:textId="77777777" w:rsidTr="008A2307">
        <w:tc>
          <w:tcPr>
            <w:tcW w:w="450" w:type="dxa"/>
          </w:tcPr>
          <w:p w14:paraId="44406D7A" w14:textId="77777777" w:rsidR="006F7EE8" w:rsidRPr="0082249F" w:rsidRDefault="006F7EE8" w:rsidP="006A54B3">
            <w:pPr>
              <w:rPr>
                <w:rFonts w:asciiTheme="majorHAnsi" w:hAnsiTheme="majorHAnsi" w:cstheme="majorHAnsi"/>
              </w:rPr>
            </w:pPr>
          </w:p>
        </w:tc>
        <w:tc>
          <w:tcPr>
            <w:tcW w:w="1710" w:type="dxa"/>
          </w:tcPr>
          <w:p w14:paraId="76B4B456"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3"/>
              </w:rPr>
              <w:t>Program Design</w:t>
            </w:r>
          </w:p>
        </w:tc>
        <w:tc>
          <w:tcPr>
            <w:tcW w:w="7308" w:type="dxa"/>
          </w:tcPr>
          <w:p w14:paraId="0D775157"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3"/>
              </w:rPr>
              <w:t xml:space="preserve">The planning committee designs a </w:t>
            </w:r>
            <w:r w:rsidR="00D50AE7" w:rsidRPr="0082249F">
              <w:rPr>
                <w:rFonts w:asciiTheme="majorHAnsi" w:hAnsiTheme="majorHAnsi" w:cstheme="majorHAnsi"/>
                <w:color w:val="000000"/>
                <w:spacing w:val="-3"/>
              </w:rPr>
              <w:t>response model</w:t>
            </w:r>
            <w:r w:rsidRPr="0082249F">
              <w:rPr>
                <w:rFonts w:asciiTheme="majorHAnsi" w:hAnsiTheme="majorHAnsi" w:cstheme="majorHAnsi"/>
                <w:color w:val="000000"/>
                <w:spacing w:val="-4"/>
              </w:rPr>
              <w:t xml:space="preserve"> to address the root causes of the problems that are impeding improved responses to people with mental </w:t>
            </w:r>
            <w:r w:rsidR="00D50AE7" w:rsidRPr="0082249F">
              <w:rPr>
                <w:rFonts w:asciiTheme="majorHAnsi" w:hAnsiTheme="majorHAnsi" w:cstheme="majorHAnsi"/>
                <w:color w:val="000000"/>
                <w:spacing w:val="-4"/>
              </w:rPr>
              <w:t xml:space="preserve">health needs </w:t>
            </w:r>
            <w:r w:rsidRPr="0082249F">
              <w:rPr>
                <w:rFonts w:asciiTheme="majorHAnsi" w:hAnsiTheme="majorHAnsi" w:cstheme="majorHAnsi"/>
                <w:color w:val="000000"/>
                <w:spacing w:val="-4"/>
              </w:rPr>
              <w:t>and makes the most of available resources.</w:t>
            </w:r>
          </w:p>
        </w:tc>
      </w:tr>
      <w:tr w:rsidR="006F7EE8" w:rsidRPr="0082249F" w14:paraId="4A182890" w14:textId="77777777" w:rsidTr="008A2307">
        <w:tc>
          <w:tcPr>
            <w:tcW w:w="450" w:type="dxa"/>
          </w:tcPr>
          <w:p w14:paraId="5C9A48D2" w14:textId="77777777" w:rsidR="006F7EE8" w:rsidRPr="0082249F" w:rsidRDefault="006F7EE8" w:rsidP="006A54B3">
            <w:pPr>
              <w:rPr>
                <w:rFonts w:asciiTheme="majorHAnsi" w:hAnsiTheme="majorHAnsi" w:cstheme="majorHAnsi"/>
              </w:rPr>
            </w:pPr>
          </w:p>
        </w:tc>
        <w:tc>
          <w:tcPr>
            <w:tcW w:w="1710" w:type="dxa"/>
          </w:tcPr>
          <w:p w14:paraId="25E8757C"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Specialized Training</w:t>
            </w:r>
          </w:p>
        </w:tc>
        <w:tc>
          <w:tcPr>
            <w:tcW w:w="7308" w:type="dxa"/>
          </w:tcPr>
          <w:p w14:paraId="61EFDDAD" w14:textId="20EBD956"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 xml:space="preserve">All law enforcement personnel who respond to incidents in which an </w:t>
            </w:r>
            <w:r w:rsidRPr="0082249F">
              <w:rPr>
                <w:rFonts w:asciiTheme="majorHAnsi" w:hAnsiTheme="majorHAnsi" w:cstheme="majorHAnsi"/>
                <w:color w:val="000000"/>
                <w:spacing w:val="-3"/>
              </w:rPr>
              <w:t xml:space="preserve">individual’s mental illness appears to be a factor receive training to prepare for these encounters; those in specialized assignments receive more comprehensive training. Dispatchers, call takers, and other </w:t>
            </w:r>
            <w:r w:rsidR="00705DE1">
              <w:rPr>
                <w:rFonts w:asciiTheme="majorHAnsi" w:hAnsiTheme="majorHAnsi" w:cstheme="majorHAnsi"/>
                <w:color w:val="000000"/>
                <w:spacing w:val="-3"/>
              </w:rPr>
              <w:t>people</w:t>
            </w:r>
            <w:r w:rsidRPr="0082249F">
              <w:rPr>
                <w:rFonts w:asciiTheme="majorHAnsi" w:hAnsiTheme="majorHAnsi" w:cstheme="majorHAnsi"/>
                <w:color w:val="000000"/>
                <w:spacing w:val="-3"/>
              </w:rPr>
              <w:t xml:space="preserve"> in a support role receive training tailored to their needs.</w:t>
            </w:r>
          </w:p>
        </w:tc>
      </w:tr>
      <w:tr w:rsidR="006F7EE8" w:rsidRPr="0082249F" w14:paraId="32E03BE5" w14:textId="77777777" w:rsidTr="008A2307">
        <w:tc>
          <w:tcPr>
            <w:tcW w:w="450" w:type="dxa"/>
          </w:tcPr>
          <w:p w14:paraId="1BD8F9AD" w14:textId="77777777" w:rsidR="006F7EE8" w:rsidRPr="0082249F" w:rsidRDefault="006F7EE8" w:rsidP="006A54B3">
            <w:pPr>
              <w:rPr>
                <w:rFonts w:asciiTheme="majorHAnsi" w:hAnsiTheme="majorHAnsi" w:cstheme="majorHAnsi"/>
              </w:rPr>
            </w:pPr>
          </w:p>
        </w:tc>
        <w:tc>
          <w:tcPr>
            <w:tcW w:w="1710" w:type="dxa"/>
          </w:tcPr>
          <w:p w14:paraId="6DEF21C2"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Call-Taker and Dispatcher Protocols</w:t>
            </w:r>
          </w:p>
        </w:tc>
        <w:tc>
          <w:tcPr>
            <w:tcW w:w="7308" w:type="dxa"/>
          </w:tcPr>
          <w:p w14:paraId="09EF0D5C"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Call takers and dispatchers identify critical information to direct calls to the appropriate responders, inform the law enforcement response, and record this information for analysis and as a reference for future calls for service.</w:t>
            </w:r>
          </w:p>
        </w:tc>
      </w:tr>
      <w:tr w:rsidR="006F7EE8" w:rsidRPr="0082249F" w14:paraId="311326FE" w14:textId="77777777" w:rsidTr="008A2307">
        <w:tc>
          <w:tcPr>
            <w:tcW w:w="450" w:type="dxa"/>
          </w:tcPr>
          <w:p w14:paraId="5F667FE1" w14:textId="77777777" w:rsidR="006F7EE8" w:rsidRPr="0082249F" w:rsidRDefault="006F7EE8" w:rsidP="006A54B3">
            <w:pPr>
              <w:rPr>
                <w:rFonts w:asciiTheme="majorHAnsi" w:hAnsiTheme="majorHAnsi" w:cstheme="majorHAnsi"/>
              </w:rPr>
            </w:pPr>
          </w:p>
        </w:tc>
        <w:tc>
          <w:tcPr>
            <w:tcW w:w="1710" w:type="dxa"/>
          </w:tcPr>
          <w:p w14:paraId="7A44C3B6"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Stabilization, Observation, and Disposition</w:t>
            </w:r>
          </w:p>
        </w:tc>
        <w:tc>
          <w:tcPr>
            <w:tcW w:w="7308" w:type="dxa"/>
          </w:tcPr>
          <w:p w14:paraId="3B150950" w14:textId="77777777" w:rsidR="006F7EE8" w:rsidRPr="0082249F" w:rsidRDefault="006E218F" w:rsidP="006A54B3">
            <w:pPr>
              <w:rPr>
                <w:rFonts w:asciiTheme="majorHAnsi" w:hAnsiTheme="majorHAnsi" w:cstheme="majorHAnsi"/>
              </w:rPr>
            </w:pPr>
            <w:r w:rsidRPr="0082249F">
              <w:rPr>
                <w:rFonts w:asciiTheme="majorHAnsi" w:hAnsiTheme="majorHAnsi" w:cstheme="majorHAnsi"/>
                <w:color w:val="000000"/>
                <w:spacing w:val="-4"/>
              </w:rPr>
              <w:t>L</w:t>
            </w:r>
            <w:r w:rsidR="006F7EE8" w:rsidRPr="0082249F">
              <w:rPr>
                <w:rFonts w:asciiTheme="majorHAnsi" w:hAnsiTheme="majorHAnsi" w:cstheme="majorHAnsi"/>
                <w:color w:val="000000"/>
                <w:spacing w:val="-4"/>
              </w:rPr>
              <w:t xml:space="preserve">aw enforcement responders </w:t>
            </w:r>
            <w:r w:rsidR="008F62FE" w:rsidRPr="0082249F">
              <w:rPr>
                <w:rFonts w:asciiTheme="majorHAnsi" w:hAnsiTheme="majorHAnsi" w:cstheme="majorHAnsi"/>
                <w:color w:val="000000"/>
                <w:spacing w:val="-4"/>
              </w:rPr>
              <w:t>stabilize</w:t>
            </w:r>
            <w:r w:rsidR="006F7EE8" w:rsidRPr="0082249F">
              <w:rPr>
                <w:rFonts w:asciiTheme="majorHAnsi" w:hAnsiTheme="majorHAnsi" w:cstheme="majorHAnsi"/>
                <w:color w:val="000000"/>
                <w:spacing w:val="-3"/>
              </w:rPr>
              <w:t xml:space="preserve"> and observe the nature of incidents in which mental illness may be a factor using tactics focused on safety. Drawing on their understanding and knowledge of relevant laws and available </w:t>
            </w:r>
            <w:r w:rsidR="006F7EE8" w:rsidRPr="0082249F">
              <w:rPr>
                <w:rFonts w:asciiTheme="majorHAnsi" w:hAnsiTheme="majorHAnsi" w:cstheme="majorHAnsi"/>
                <w:color w:val="000000"/>
                <w:spacing w:val="-4"/>
              </w:rPr>
              <w:t>resources, officers then determine the appropriate disposition.</w:t>
            </w:r>
          </w:p>
        </w:tc>
      </w:tr>
      <w:tr w:rsidR="006F7EE8" w:rsidRPr="0082249F" w14:paraId="4E8489E6" w14:textId="77777777" w:rsidTr="008A2307">
        <w:tc>
          <w:tcPr>
            <w:tcW w:w="450" w:type="dxa"/>
          </w:tcPr>
          <w:p w14:paraId="46CBAB73" w14:textId="77777777" w:rsidR="006F7EE8" w:rsidRPr="0082249F" w:rsidRDefault="006F7EE8" w:rsidP="006A54B3">
            <w:pPr>
              <w:rPr>
                <w:rFonts w:asciiTheme="majorHAnsi" w:hAnsiTheme="majorHAnsi" w:cstheme="majorHAnsi"/>
              </w:rPr>
            </w:pPr>
          </w:p>
        </w:tc>
        <w:tc>
          <w:tcPr>
            <w:tcW w:w="1710" w:type="dxa"/>
          </w:tcPr>
          <w:p w14:paraId="0E7D3811"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Transportation and Custodial Transfer</w:t>
            </w:r>
          </w:p>
        </w:tc>
        <w:tc>
          <w:tcPr>
            <w:tcW w:w="7308" w:type="dxa"/>
          </w:tcPr>
          <w:p w14:paraId="74DC9D1E" w14:textId="1FDFE59C"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 xml:space="preserve">Law enforcement responders transport and transfer custody of the person with a mental </w:t>
            </w:r>
            <w:r w:rsidR="006E218F" w:rsidRPr="0082249F">
              <w:rPr>
                <w:rFonts w:asciiTheme="majorHAnsi" w:hAnsiTheme="majorHAnsi" w:cstheme="majorHAnsi"/>
                <w:color w:val="000000"/>
                <w:spacing w:val="-4"/>
              </w:rPr>
              <w:t>health need</w:t>
            </w:r>
            <w:r w:rsidRPr="0082249F">
              <w:rPr>
                <w:rFonts w:asciiTheme="majorHAnsi" w:hAnsiTheme="majorHAnsi" w:cstheme="majorHAnsi"/>
                <w:color w:val="000000"/>
                <w:spacing w:val="-4"/>
              </w:rPr>
              <w:t xml:space="preserve"> in a safe and sensitive manner that supports the </w:t>
            </w:r>
            <w:r w:rsidR="000E3E25" w:rsidRPr="0082249F">
              <w:rPr>
                <w:rFonts w:asciiTheme="majorHAnsi" w:hAnsiTheme="majorHAnsi" w:cstheme="majorHAnsi"/>
                <w:color w:val="000000"/>
                <w:spacing w:val="-4"/>
              </w:rPr>
              <w:t>person’s</w:t>
            </w:r>
            <w:r w:rsidR="006E218F" w:rsidRPr="0082249F">
              <w:rPr>
                <w:rFonts w:asciiTheme="majorHAnsi" w:hAnsiTheme="majorHAnsi" w:cstheme="majorHAnsi"/>
                <w:color w:val="000000"/>
                <w:spacing w:val="-4"/>
              </w:rPr>
              <w:t xml:space="preserve"> </w:t>
            </w:r>
            <w:r w:rsidRPr="0082249F">
              <w:rPr>
                <w:rFonts w:asciiTheme="majorHAnsi" w:hAnsiTheme="majorHAnsi" w:cstheme="majorHAnsi"/>
                <w:color w:val="000000"/>
                <w:spacing w:val="-4"/>
              </w:rPr>
              <w:t>efficient access to mental health services and the officers’ timely return to duty.</w:t>
            </w:r>
          </w:p>
        </w:tc>
      </w:tr>
      <w:tr w:rsidR="006F7EE8" w:rsidRPr="0082249F" w14:paraId="2FEA62FC" w14:textId="77777777" w:rsidTr="008A2307">
        <w:tc>
          <w:tcPr>
            <w:tcW w:w="450" w:type="dxa"/>
          </w:tcPr>
          <w:p w14:paraId="4DAB1C16" w14:textId="77777777" w:rsidR="006F7EE8" w:rsidRPr="0082249F" w:rsidRDefault="006F7EE8" w:rsidP="006A54B3">
            <w:pPr>
              <w:rPr>
                <w:rFonts w:asciiTheme="majorHAnsi" w:hAnsiTheme="majorHAnsi" w:cstheme="majorHAnsi"/>
              </w:rPr>
            </w:pPr>
          </w:p>
        </w:tc>
        <w:tc>
          <w:tcPr>
            <w:tcW w:w="1710" w:type="dxa"/>
          </w:tcPr>
          <w:p w14:paraId="38616889"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3"/>
              </w:rPr>
              <w:t>Information Exchange and Confidentiality</w:t>
            </w:r>
          </w:p>
        </w:tc>
        <w:tc>
          <w:tcPr>
            <w:tcW w:w="7308" w:type="dxa"/>
          </w:tcPr>
          <w:p w14:paraId="0BF422DE" w14:textId="77777777" w:rsidR="006F7EE8" w:rsidRPr="0082249F" w:rsidRDefault="006F7EE8" w:rsidP="008A2307">
            <w:pPr>
              <w:rPr>
                <w:rFonts w:asciiTheme="majorHAnsi" w:hAnsiTheme="majorHAnsi" w:cstheme="majorHAnsi"/>
              </w:rPr>
            </w:pPr>
            <w:r w:rsidRPr="0082249F">
              <w:rPr>
                <w:rFonts w:asciiTheme="majorHAnsi" w:hAnsiTheme="majorHAnsi" w:cstheme="majorHAnsi"/>
                <w:color w:val="000000"/>
                <w:spacing w:val="-3"/>
              </w:rPr>
              <w:t xml:space="preserve">Law enforcement and mental health personnel have a well-designed procedure governing the release and exchange of information to facilitate </w:t>
            </w:r>
            <w:r w:rsidR="008A2307" w:rsidRPr="0082249F">
              <w:rPr>
                <w:rFonts w:asciiTheme="majorHAnsi" w:hAnsiTheme="majorHAnsi" w:cstheme="majorHAnsi"/>
                <w:color w:val="000000"/>
                <w:spacing w:val="-3"/>
              </w:rPr>
              <w:t>n</w:t>
            </w:r>
            <w:r w:rsidRPr="0082249F">
              <w:rPr>
                <w:rFonts w:asciiTheme="majorHAnsi" w:hAnsiTheme="majorHAnsi" w:cstheme="majorHAnsi"/>
                <w:color w:val="000000"/>
                <w:spacing w:val="-3"/>
              </w:rPr>
              <w:t xml:space="preserve">ecessary and appropriate communication while protecting the confidentiality of community </w:t>
            </w:r>
            <w:r w:rsidRPr="0082249F">
              <w:rPr>
                <w:rFonts w:asciiTheme="majorHAnsi" w:hAnsiTheme="majorHAnsi" w:cstheme="majorHAnsi"/>
                <w:color w:val="000000"/>
                <w:spacing w:val="-4"/>
              </w:rPr>
              <w:t>members.</w:t>
            </w:r>
          </w:p>
        </w:tc>
      </w:tr>
      <w:tr w:rsidR="006F7EE8" w:rsidRPr="0082249F" w14:paraId="2D0984D9" w14:textId="77777777" w:rsidTr="008A2307">
        <w:tc>
          <w:tcPr>
            <w:tcW w:w="450" w:type="dxa"/>
          </w:tcPr>
          <w:p w14:paraId="4DE42A33" w14:textId="77777777" w:rsidR="006F7EE8" w:rsidRPr="0082249F" w:rsidRDefault="006F7EE8" w:rsidP="006A54B3">
            <w:pPr>
              <w:rPr>
                <w:rFonts w:asciiTheme="majorHAnsi" w:hAnsiTheme="majorHAnsi" w:cstheme="majorHAnsi"/>
              </w:rPr>
            </w:pPr>
          </w:p>
        </w:tc>
        <w:tc>
          <w:tcPr>
            <w:tcW w:w="1710" w:type="dxa"/>
          </w:tcPr>
          <w:p w14:paraId="4533B966"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3"/>
              </w:rPr>
              <w:t>Treatment, Supports, and Services</w:t>
            </w:r>
          </w:p>
        </w:tc>
        <w:tc>
          <w:tcPr>
            <w:tcW w:w="7308" w:type="dxa"/>
          </w:tcPr>
          <w:p w14:paraId="6C5C53D8" w14:textId="77777777" w:rsidR="006F7EE8" w:rsidRPr="0082249F" w:rsidRDefault="006E218F" w:rsidP="00DB3EF4">
            <w:pPr>
              <w:rPr>
                <w:rFonts w:asciiTheme="majorHAnsi" w:hAnsiTheme="majorHAnsi" w:cstheme="majorHAnsi"/>
              </w:rPr>
            </w:pPr>
            <w:r w:rsidRPr="0082249F">
              <w:rPr>
                <w:rFonts w:asciiTheme="majorHAnsi" w:hAnsiTheme="majorHAnsi" w:cstheme="majorHAnsi"/>
                <w:color w:val="000000"/>
                <w:spacing w:val="-3"/>
              </w:rPr>
              <w:t>L</w:t>
            </w:r>
            <w:r w:rsidR="006F7EE8" w:rsidRPr="0082249F">
              <w:rPr>
                <w:rFonts w:asciiTheme="majorHAnsi" w:hAnsiTheme="majorHAnsi" w:cstheme="majorHAnsi"/>
                <w:color w:val="000000"/>
                <w:spacing w:val="-3"/>
              </w:rPr>
              <w:t xml:space="preserve">aw enforcement-based response </w:t>
            </w:r>
            <w:r w:rsidRPr="0082249F">
              <w:rPr>
                <w:rFonts w:asciiTheme="majorHAnsi" w:hAnsiTheme="majorHAnsi" w:cstheme="majorHAnsi"/>
                <w:color w:val="000000"/>
                <w:spacing w:val="-3"/>
              </w:rPr>
              <w:t xml:space="preserve">models or </w:t>
            </w:r>
            <w:r w:rsidR="006F7EE8" w:rsidRPr="0082249F">
              <w:rPr>
                <w:rFonts w:asciiTheme="majorHAnsi" w:hAnsiTheme="majorHAnsi" w:cstheme="majorHAnsi"/>
                <w:color w:val="000000"/>
                <w:spacing w:val="-3"/>
              </w:rPr>
              <w:t>programs</w:t>
            </w:r>
            <w:r w:rsidR="00DB3EF4" w:rsidRPr="0082249F">
              <w:rPr>
                <w:rFonts w:asciiTheme="majorHAnsi" w:hAnsiTheme="majorHAnsi" w:cstheme="majorHAnsi"/>
                <w:color w:val="000000"/>
                <w:spacing w:val="-3"/>
              </w:rPr>
              <w:t xml:space="preserve"> </w:t>
            </w:r>
            <w:r w:rsidR="006F7EE8" w:rsidRPr="0082249F">
              <w:rPr>
                <w:rFonts w:asciiTheme="majorHAnsi" w:hAnsiTheme="majorHAnsi" w:cstheme="majorHAnsi"/>
                <w:color w:val="000000"/>
                <w:spacing w:val="-4"/>
              </w:rPr>
              <w:t xml:space="preserve">connect </w:t>
            </w:r>
            <w:r w:rsidRPr="0082249F">
              <w:rPr>
                <w:rFonts w:asciiTheme="majorHAnsi" w:hAnsiTheme="majorHAnsi" w:cstheme="majorHAnsi"/>
                <w:color w:val="000000"/>
                <w:spacing w:val="-4"/>
              </w:rPr>
              <w:t>people</w:t>
            </w:r>
            <w:r w:rsidR="006F7EE8" w:rsidRPr="0082249F">
              <w:rPr>
                <w:rFonts w:asciiTheme="majorHAnsi" w:hAnsiTheme="majorHAnsi" w:cstheme="majorHAnsi"/>
                <w:color w:val="000000"/>
                <w:spacing w:val="-4"/>
              </w:rPr>
              <w:t xml:space="preserve"> with mental </w:t>
            </w:r>
            <w:r w:rsidRPr="0082249F">
              <w:rPr>
                <w:rFonts w:asciiTheme="majorHAnsi" w:hAnsiTheme="majorHAnsi" w:cstheme="majorHAnsi"/>
                <w:color w:val="000000"/>
                <w:spacing w:val="-4"/>
              </w:rPr>
              <w:t xml:space="preserve">health needs </w:t>
            </w:r>
            <w:r w:rsidR="006F7EE8" w:rsidRPr="0082249F">
              <w:rPr>
                <w:rFonts w:asciiTheme="majorHAnsi" w:hAnsiTheme="majorHAnsi" w:cstheme="majorHAnsi"/>
                <w:color w:val="000000"/>
                <w:spacing w:val="-4"/>
              </w:rPr>
              <w:t xml:space="preserve">to comprehensive and effective community-based </w:t>
            </w:r>
            <w:r w:rsidR="006F7EE8" w:rsidRPr="0082249F">
              <w:rPr>
                <w:rFonts w:asciiTheme="majorHAnsi" w:hAnsiTheme="majorHAnsi" w:cstheme="majorHAnsi"/>
                <w:color w:val="000000"/>
                <w:spacing w:val="-5"/>
              </w:rPr>
              <w:t>treatment, supports, and services.</w:t>
            </w:r>
          </w:p>
        </w:tc>
      </w:tr>
      <w:tr w:rsidR="006F7EE8" w:rsidRPr="0082249F" w14:paraId="1C796310" w14:textId="77777777" w:rsidTr="008A2307">
        <w:tc>
          <w:tcPr>
            <w:tcW w:w="450" w:type="dxa"/>
          </w:tcPr>
          <w:p w14:paraId="613A4A94" w14:textId="77777777" w:rsidR="006F7EE8" w:rsidRPr="0082249F" w:rsidRDefault="006F7EE8" w:rsidP="006A54B3">
            <w:pPr>
              <w:rPr>
                <w:rFonts w:asciiTheme="majorHAnsi" w:hAnsiTheme="majorHAnsi" w:cstheme="majorHAnsi"/>
              </w:rPr>
            </w:pPr>
          </w:p>
        </w:tc>
        <w:tc>
          <w:tcPr>
            <w:tcW w:w="1710" w:type="dxa"/>
          </w:tcPr>
          <w:p w14:paraId="144BF020"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Organizational Support</w:t>
            </w:r>
          </w:p>
        </w:tc>
        <w:tc>
          <w:tcPr>
            <w:tcW w:w="7308" w:type="dxa"/>
          </w:tcPr>
          <w:p w14:paraId="4047C5BB" w14:textId="12FD73F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 xml:space="preserve">The law enforcement agency’s policies, practices, and culture support the </w:t>
            </w:r>
            <w:r w:rsidR="006E218F" w:rsidRPr="0082249F">
              <w:rPr>
                <w:rFonts w:asciiTheme="majorHAnsi" w:hAnsiTheme="majorHAnsi" w:cstheme="majorHAnsi"/>
                <w:color w:val="000000"/>
                <w:spacing w:val="-4"/>
              </w:rPr>
              <w:t>PMHC</w:t>
            </w:r>
            <w:r w:rsidRPr="0082249F">
              <w:rPr>
                <w:rFonts w:asciiTheme="majorHAnsi" w:hAnsiTheme="majorHAnsi" w:cstheme="majorHAnsi"/>
                <w:color w:val="000000"/>
                <w:spacing w:val="-4"/>
              </w:rPr>
              <w:t xml:space="preserve"> and the personnel who further its goals</w:t>
            </w:r>
            <w:r w:rsidR="00705DE1">
              <w:rPr>
                <w:rFonts w:asciiTheme="majorHAnsi" w:hAnsiTheme="majorHAnsi" w:cstheme="majorHAnsi"/>
                <w:color w:val="000000"/>
                <w:spacing w:val="-4"/>
              </w:rPr>
              <w:t>.</w:t>
            </w:r>
          </w:p>
        </w:tc>
      </w:tr>
      <w:tr w:rsidR="006F7EE8" w:rsidRPr="0082249F" w14:paraId="0AA4D591" w14:textId="77777777" w:rsidTr="008A2307">
        <w:tc>
          <w:tcPr>
            <w:tcW w:w="450" w:type="dxa"/>
          </w:tcPr>
          <w:p w14:paraId="77DA2544" w14:textId="77777777" w:rsidR="006F7EE8" w:rsidRPr="0082249F" w:rsidRDefault="006F7EE8" w:rsidP="006A54B3">
            <w:pPr>
              <w:rPr>
                <w:rFonts w:asciiTheme="majorHAnsi" w:hAnsiTheme="majorHAnsi" w:cstheme="majorHAnsi"/>
              </w:rPr>
            </w:pPr>
          </w:p>
        </w:tc>
        <w:tc>
          <w:tcPr>
            <w:tcW w:w="1710" w:type="dxa"/>
          </w:tcPr>
          <w:p w14:paraId="06D49459"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Program Evaluation and Sustainability</w:t>
            </w:r>
          </w:p>
        </w:tc>
        <w:tc>
          <w:tcPr>
            <w:tcW w:w="7308" w:type="dxa"/>
          </w:tcPr>
          <w:p w14:paraId="244BCA83" w14:textId="77777777" w:rsidR="006F7EE8" w:rsidRPr="0082249F" w:rsidRDefault="006F7EE8" w:rsidP="006A54B3">
            <w:pPr>
              <w:rPr>
                <w:rFonts w:asciiTheme="majorHAnsi" w:hAnsiTheme="majorHAnsi" w:cstheme="majorHAnsi"/>
              </w:rPr>
            </w:pPr>
            <w:r w:rsidRPr="0082249F">
              <w:rPr>
                <w:rFonts w:asciiTheme="majorHAnsi" w:hAnsiTheme="majorHAnsi" w:cstheme="majorHAnsi"/>
                <w:color w:val="000000"/>
                <w:spacing w:val="-4"/>
              </w:rPr>
              <w:t xml:space="preserve">Data are collected and analyzed to help demonstrate </w:t>
            </w:r>
            <w:r w:rsidRPr="0082249F">
              <w:rPr>
                <w:rFonts w:asciiTheme="majorHAnsi" w:hAnsiTheme="majorHAnsi" w:cstheme="majorHAnsi"/>
                <w:color w:val="000000"/>
                <w:spacing w:val="-3"/>
              </w:rPr>
              <w:t xml:space="preserve">the impact of and inform modifications to the program. Support for the program is continuously </w:t>
            </w:r>
            <w:r w:rsidRPr="0082249F">
              <w:rPr>
                <w:rFonts w:asciiTheme="majorHAnsi" w:hAnsiTheme="majorHAnsi" w:cstheme="majorHAnsi"/>
                <w:color w:val="000000"/>
                <w:spacing w:val="-4"/>
              </w:rPr>
              <w:t>cultivated in the community and the law enforcement agency.</w:t>
            </w:r>
          </w:p>
        </w:tc>
      </w:tr>
    </w:tbl>
    <w:p w14:paraId="08F12FBA" w14:textId="77777777" w:rsidR="006E5696" w:rsidRPr="005F1E2A" w:rsidRDefault="006E5696" w:rsidP="005F1E2A">
      <w:pPr>
        <w:spacing w:after="120"/>
        <w:rPr>
          <w:rFonts w:asciiTheme="majorHAnsi" w:eastAsia="Times New Roman" w:hAnsiTheme="majorHAnsi" w:cstheme="majorHAnsi"/>
        </w:rPr>
      </w:pPr>
    </w:p>
    <w:p w14:paraId="27C09976" w14:textId="372B09D1" w:rsidR="008B58BF" w:rsidRPr="0082249F" w:rsidRDefault="00705DE1" w:rsidP="1119AAF5">
      <w:pPr>
        <w:pStyle w:val="ListParagraph"/>
        <w:numPr>
          <w:ilvl w:val="0"/>
          <w:numId w:val="12"/>
        </w:numPr>
        <w:spacing w:after="120"/>
        <w:rPr>
          <w:rFonts w:asciiTheme="majorHAnsi" w:eastAsia="Times New Roman" w:hAnsiTheme="majorHAnsi" w:cstheme="majorHAnsi"/>
        </w:rPr>
      </w:pPr>
      <w:r>
        <w:rPr>
          <w:rFonts w:asciiTheme="majorHAnsi" w:hAnsiTheme="majorHAnsi" w:cstheme="majorHAnsi"/>
        </w:rPr>
        <w:t>D</w:t>
      </w:r>
      <w:r w:rsidR="1D799189" w:rsidRPr="0082249F">
        <w:rPr>
          <w:rFonts w:asciiTheme="majorHAnsi" w:hAnsiTheme="majorHAnsi" w:cstheme="majorHAnsi"/>
        </w:rPr>
        <w:t>escribe why your agency would make a good learning site based on how your PMHC program</w:t>
      </w:r>
      <w:r w:rsidR="006E218F" w:rsidRPr="0082249F">
        <w:rPr>
          <w:rFonts w:asciiTheme="majorHAnsi" w:hAnsiTheme="majorHAnsi" w:cstheme="majorHAnsi"/>
        </w:rPr>
        <w:t xml:space="preserve"> or response model</w:t>
      </w:r>
      <w:r w:rsidR="1D799189" w:rsidRPr="0082249F">
        <w:rPr>
          <w:rFonts w:asciiTheme="majorHAnsi" w:hAnsiTheme="majorHAnsi" w:cstheme="majorHAnsi"/>
        </w:rPr>
        <w:t xml:space="preserve"> excels in the three elements chosen above. (750 words or fewer)</w:t>
      </w:r>
    </w:p>
    <w:tbl>
      <w:tblPr>
        <w:tblStyle w:val="TableGrid"/>
        <w:tblW w:w="0" w:type="auto"/>
        <w:tblInd w:w="-5" w:type="dxa"/>
        <w:tblLook w:val="04A0" w:firstRow="1" w:lastRow="0" w:firstColumn="1" w:lastColumn="0" w:noHBand="0" w:noVBand="1"/>
      </w:tblPr>
      <w:tblGrid>
        <w:gridCol w:w="9355"/>
      </w:tblGrid>
      <w:tr w:rsidR="008B58BF" w:rsidRPr="0082249F" w14:paraId="1EE396C5" w14:textId="77777777" w:rsidTr="00C066B4">
        <w:trPr>
          <w:trHeight w:val="2492"/>
        </w:trPr>
        <w:tc>
          <w:tcPr>
            <w:tcW w:w="9355" w:type="dxa"/>
          </w:tcPr>
          <w:p w14:paraId="22CC01C3" w14:textId="77777777" w:rsidR="008B58BF" w:rsidRPr="0082249F" w:rsidRDefault="008B58BF" w:rsidP="00140E3B">
            <w:pPr>
              <w:pStyle w:val="ListParagraph"/>
              <w:spacing w:after="120"/>
              <w:ind w:left="0"/>
              <w:rPr>
                <w:rFonts w:asciiTheme="majorHAnsi" w:hAnsiTheme="majorHAnsi" w:cstheme="majorHAnsi"/>
              </w:rPr>
            </w:pPr>
          </w:p>
          <w:p w14:paraId="076C4AAB" w14:textId="77777777" w:rsidR="00860940" w:rsidRPr="0082249F" w:rsidRDefault="00860940" w:rsidP="00140E3B">
            <w:pPr>
              <w:pStyle w:val="ListParagraph"/>
              <w:spacing w:after="120"/>
              <w:ind w:left="0"/>
              <w:rPr>
                <w:rFonts w:asciiTheme="majorHAnsi" w:hAnsiTheme="majorHAnsi" w:cstheme="majorHAnsi"/>
              </w:rPr>
            </w:pPr>
          </w:p>
          <w:p w14:paraId="607937C5" w14:textId="77777777" w:rsidR="00860940" w:rsidRPr="0082249F" w:rsidRDefault="00860940" w:rsidP="00140E3B">
            <w:pPr>
              <w:pStyle w:val="ListParagraph"/>
              <w:spacing w:after="120"/>
              <w:ind w:left="0"/>
              <w:rPr>
                <w:rFonts w:asciiTheme="majorHAnsi" w:hAnsiTheme="majorHAnsi" w:cstheme="majorHAnsi"/>
              </w:rPr>
            </w:pPr>
          </w:p>
          <w:p w14:paraId="255D5C81" w14:textId="77777777" w:rsidR="00860940" w:rsidRPr="0082249F" w:rsidRDefault="00860940" w:rsidP="00140E3B">
            <w:pPr>
              <w:pStyle w:val="ListParagraph"/>
              <w:spacing w:after="120"/>
              <w:ind w:left="0"/>
              <w:rPr>
                <w:rFonts w:asciiTheme="majorHAnsi" w:hAnsiTheme="majorHAnsi" w:cstheme="majorHAnsi"/>
              </w:rPr>
            </w:pPr>
          </w:p>
          <w:p w14:paraId="09B295D6" w14:textId="77777777" w:rsidR="00860940" w:rsidRPr="0082249F" w:rsidRDefault="00860940" w:rsidP="00140E3B">
            <w:pPr>
              <w:pStyle w:val="ListParagraph"/>
              <w:spacing w:after="120"/>
              <w:ind w:left="0"/>
              <w:rPr>
                <w:rFonts w:asciiTheme="majorHAnsi" w:hAnsiTheme="majorHAnsi" w:cstheme="majorHAnsi"/>
              </w:rPr>
            </w:pPr>
          </w:p>
          <w:p w14:paraId="232AE579" w14:textId="77777777" w:rsidR="00860940" w:rsidRPr="0082249F" w:rsidRDefault="00860940" w:rsidP="00140E3B">
            <w:pPr>
              <w:pStyle w:val="ListParagraph"/>
              <w:spacing w:after="120"/>
              <w:ind w:left="0"/>
              <w:rPr>
                <w:rFonts w:asciiTheme="majorHAnsi" w:hAnsiTheme="majorHAnsi" w:cstheme="majorHAnsi"/>
              </w:rPr>
            </w:pPr>
          </w:p>
          <w:p w14:paraId="3FB2054F" w14:textId="77777777" w:rsidR="00860940" w:rsidRPr="0082249F" w:rsidRDefault="00860940" w:rsidP="00140E3B">
            <w:pPr>
              <w:pStyle w:val="ListParagraph"/>
              <w:spacing w:after="120"/>
              <w:ind w:left="0"/>
              <w:rPr>
                <w:rFonts w:asciiTheme="majorHAnsi" w:hAnsiTheme="majorHAnsi" w:cstheme="majorHAnsi"/>
              </w:rPr>
            </w:pPr>
          </w:p>
          <w:p w14:paraId="2B8283F0" w14:textId="77777777" w:rsidR="00860940" w:rsidRPr="0082249F" w:rsidRDefault="00860940" w:rsidP="00140E3B">
            <w:pPr>
              <w:pStyle w:val="ListParagraph"/>
              <w:spacing w:after="120"/>
              <w:ind w:left="0"/>
              <w:rPr>
                <w:rFonts w:asciiTheme="majorHAnsi" w:hAnsiTheme="majorHAnsi" w:cstheme="majorHAnsi"/>
              </w:rPr>
            </w:pPr>
          </w:p>
          <w:p w14:paraId="490C58AA" w14:textId="77777777" w:rsidR="00860940" w:rsidRPr="0082249F" w:rsidRDefault="00860940" w:rsidP="00140E3B">
            <w:pPr>
              <w:pStyle w:val="ListParagraph"/>
              <w:spacing w:after="120"/>
              <w:ind w:left="0"/>
              <w:rPr>
                <w:rFonts w:asciiTheme="majorHAnsi" w:hAnsiTheme="majorHAnsi" w:cstheme="majorHAnsi"/>
              </w:rPr>
            </w:pPr>
          </w:p>
          <w:p w14:paraId="79B260B9" w14:textId="77777777" w:rsidR="00860940" w:rsidRPr="0082249F" w:rsidRDefault="00860940" w:rsidP="00140E3B">
            <w:pPr>
              <w:pStyle w:val="ListParagraph"/>
              <w:spacing w:after="120"/>
              <w:ind w:left="0"/>
              <w:rPr>
                <w:rFonts w:asciiTheme="majorHAnsi" w:hAnsiTheme="majorHAnsi" w:cstheme="majorHAnsi"/>
              </w:rPr>
            </w:pPr>
          </w:p>
          <w:p w14:paraId="4B3599C9" w14:textId="77777777" w:rsidR="001F4409" w:rsidRPr="0082249F" w:rsidRDefault="001F4409" w:rsidP="00140E3B">
            <w:pPr>
              <w:pStyle w:val="ListParagraph"/>
              <w:spacing w:after="120"/>
              <w:ind w:left="0"/>
              <w:rPr>
                <w:rFonts w:asciiTheme="majorHAnsi" w:hAnsiTheme="majorHAnsi" w:cstheme="majorHAnsi"/>
              </w:rPr>
            </w:pPr>
          </w:p>
          <w:p w14:paraId="6259822B" w14:textId="77777777" w:rsidR="001F4409" w:rsidRPr="0082249F" w:rsidRDefault="001F4409" w:rsidP="00140E3B">
            <w:pPr>
              <w:pStyle w:val="ListParagraph"/>
              <w:spacing w:after="120"/>
              <w:ind w:left="0"/>
              <w:rPr>
                <w:rFonts w:asciiTheme="majorHAnsi" w:hAnsiTheme="majorHAnsi" w:cstheme="majorHAnsi"/>
              </w:rPr>
            </w:pPr>
          </w:p>
        </w:tc>
      </w:tr>
    </w:tbl>
    <w:p w14:paraId="1C1BD3AB" w14:textId="77777777" w:rsidR="001F4409" w:rsidRPr="0082249F" w:rsidRDefault="001F4409" w:rsidP="001F4409">
      <w:pPr>
        <w:spacing w:after="120"/>
        <w:rPr>
          <w:rFonts w:asciiTheme="majorHAnsi" w:hAnsiTheme="majorHAnsi" w:cstheme="majorHAnsi"/>
        </w:rPr>
      </w:pPr>
    </w:p>
    <w:p w14:paraId="72940143" w14:textId="77777777" w:rsidR="005A64C2" w:rsidRPr="0082249F" w:rsidRDefault="005A64C2" w:rsidP="005A64C2">
      <w:pPr>
        <w:pStyle w:val="Style1"/>
        <w:jc w:val="left"/>
        <w:rPr>
          <w:rFonts w:asciiTheme="majorHAnsi" w:hAnsiTheme="majorHAnsi" w:cstheme="majorHAnsi"/>
        </w:rPr>
      </w:pPr>
      <w:r w:rsidRPr="0082249F">
        <w:rPr>
          <w:rFonts w:asciiTheme="majorHAnsi" w:hAnsiTheme="majorHAnsi" w:cstheme="majorHAnsi"/>
        </w:rPr>
        <w:t>Leadership Commitment</w:t>
      </w:r>
    </w:p>
    <w:p w14:paraId="330165BF" w14:textId="09245FFC" w:rsidR="00A173BB" w:rsidRPr="0082249F" w:rsidRDefault="1D799189" w:rsidP="001A165F">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Please explain how your leadership team has demonstrated a sustained commitment to the PMHC program</w:t>
      </w:r>
      <w:r w:rsidR="006E218F" w:rsidRPr="0082249F">
        <w:rPr>
          <w:rFonts w:asciiTheme="majorHAnsi" w:hAnsiTheme="majorHAnsi" w:cstheme="majorHAnsi"/>
        </w:rPr>
        <w:t xml:space="preserve"> or response model</w:t>
      </w:r>
      <w:r w:rsidRPr="0082249F">
        <w:rPr>
          <w:rFonts w:asciiTheme="majorHAnsi" w:hAnsiTheme="majorHAnsi" w:cstheme="majorHAnsi"/>
        </w:rPr>
        <w:t xml:space="preserve">. For example, are your leaders engaging stakeholders on a consistent basis and providing senior-level oversight and coordination of the program? Are they ensuring that directives and cross-system agreements align with the goals of the PMHC and that performance reviews and recognition systems reward personnel from all agencies who help advance PMHC goals? Do they prioritize funding and resource-allocation decisions to support </w:t>
      </w:r>
      <w:r w:rsidR="006E218F" w:rsidRPr="0082249F">
        <w:rPr>
          <w:rFonts w:asciiTheme="majorHAnsi" w:hAnsiTheme="majorHAnsi" w:cstheme="majorHAnsi"/>
        </w:rPr>
        <w:t xml:space="preserve">the </w:t>
      </w:r>
      <w:r w:rsidRPr="0082249F">
        <w:rPr>
          <w:rFonts w:asciiTheme="majorHAnsi" w:hAnsiTheme="majorHAnsi" w:cstheme="majorHAnsi"/>
        </w:rPr>
        <w:t>PMHC? (500 words of fewer</w:t>
      </w:r>
      <w:r w:rsidR="00705DE1">
        <w:rPr>
          <w:rFonts w:asciiTheme="majorHAnsi" w:hAnsiTheme="majorHAnsi" w:cstheme="majorHAnsi"/>
        </w:rPr>
        <w:t>.</w:t>
      </w:r>
      <w:r w:rsidRPr="0082249F">
        <w:rPr>
          <w:rFonts w:asciiTheme="majorHAnsi" w:hAnsiTheme="majorHAnsi" w:cstheme="majorHAnsi"/>
        </w:rPr>
        <w:t>)</w:t>
      </w:r>
    </w:p>
    <w:p w14:paraId="57A91458" w14:textId="77777777" w:rsidR="00A173BB" w:rsidRPr="0082249F" w:rsidRDefault="00A173BB" w:rsidP="00A8656F">
      <w:pPr>
        <w:pStyle w:val="ListParagraph"/>
        <w:spacing w:after="120"/>
        <w:ind w:left="360"/>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9355"/>
      </w:tblGrid>
      <w:tr w:rsidR="005A64C2" w:rsidRPr="0082249F" w14:paraId="68C8BE56" w14:textId="77777777" w:rsidTr="005F1E2A">
        <w:trPr>
          <w:trHeight w:val="4283"/>
        </w:trPr>
        <w:tc>
          <w:tcPr>
            <w:tcW w:w="9355" w:type="dxa"/>
          </w:tcPr>
          <w:p w14:paraId="0C7E6A82" w14:textId="77777777" w:rsidR="005A64C2" w:rsidRPr="0082249F" w:rsidRDefault="005A64C2" w:rsidP="006A54B3">
            <w:pPr>
              <w:pStyle w:val="ListParagraph"/>
              <w:spacing w:after="120"/>
              <w:ind w:left="0"/>
              <w:rPr>
                <w:rFonts w:asciiTheme="majorHAnsi" w:hAnsiTheme="majorHAnsi" w:cstheme="majorHAnsi"/>
              </w:rPr>
            </w:pPr>
          </w:p>
        </w:tc>
      </w:tr>
    </w:tbl>
    <w:p w14:paraId="783AE386" w14:textId="77777777" w:rsidR="00D36499" w:rsidRPr="0082249F" w:rsidRDefault="00D36499" w:rsidP="00D36499">
      <w:pPr>
        <w:pStyle w:val="Style1"/>
        <w:jc w:val="left"/>
        <w:rPr>
          <w:rFonts w:asciiTheme="majorHAnsi" w:hAnsiTheme="majorHAnsi" w:cstheme="majorHAnsi"/>
        </w:rPr>
      </w:pPr>
      <w:r w:rsidRPr="0082249F">
        <w:rPr>
          <w:rFonts w:asciiTheme="majorHAnsi" w:hAnsiTheme="majorHAnsi" w:cstheme="majorHAnsi"/>
        </w:rPr>
        <w:t>Training</w:t>
      </w:r>
    </w:p>
    <w:p w14:paraId="0637764E" w14:textId="76F6D9F5" w:rsidR="008A2307" w:rsidRPr="0082249F" w:rsidRDefault="00705DE1" w:rsidP="00D36499">
      <w:pPr>
        <w:pStyle w:val="ListParagraph"/>
        <w:numPr>
          <w:ilvl w:val="0"/>
          <w:numId w:val="12"/>
        </w:numPr>
        <w:spacing w:after="120"/>
        <w:rPr>
          <w:rFonts w:asciiTheme="majorHAnsi" w:hAnsiTheme="majorHAnsi" w:cstheme="majorHAnsi"/>
        </w:rPr>
      </w:pPr>
      <w:r>
        <w:rPr>
          <w:rFonts w:asciiTheme="majorHAnsi" w:hAnsiTheme="majorHAnsi" w:cstheme="majorHAnsi"/>
        </w:rPr>
        <w:t>I</w:t>
      </w:r>
      <w:r w:rsidR="1D799189" w:rsidRPr="0082249F">
        <w:rPr>
          <w:rFonts w:asciiTheme="majorHAnsi" w:hAnsiTheme="majorHAnsi" w:cstheme="majorHAnsi"/>
        </w:rPr>
        <w:t xml:space="preserve">ndicate the type of mental health/ </w:t>
      </w:r>
      <w:r w:rsidR="008F62FE" w:rsidRPr="0082249F">
        <w:rPr>
          <w:rFonts w:asciiTheme="majorHAnsi" w:hAnsiTheme="majorHAnsi" w:cstheme="majorHAnsi"/>
        </w:rPr>
        <w:t>stabilization</w:t>
      </w:r>
      <w:r w:rsidR="1D799189" w:rsidRPr="0082249F">
        <w:rPr>
          <w:rFonts w:asciiTheme="majorHAnsi" w:hAnsiTheme="majorHAnsi" w:cstheme="majorHAnsi"/>
        </w:rPr>
        <w:t xml:space="preserve"> training your agency conducts to prepare officers.</w:t>
      </w:r>
    </w:p>
    <w:tbl>
      <w:tblPr>
        <w:tblStyle w:val="TableGrid"/>
        <w:tblW w:w="0" w:type="auto"/>
        <w:tblInd w:w="-5" w:type="dxa"/>
        <w:tblLook w:val="04A0" w:firstRow="1" w:lastRow="0" w:firstColumn="1" w:lastColumn="0" w:noHBand="0" w:noVBand="1"/>
      </w:tblPr>
      <w:tblGrid>
        <w:gridCol w:w="2790"/>
        <w:gridCol w:w="6565"/>
      </w:tblGrid>
      <w:tr w:rsidR="00D36499" w:rsidRPr="0082249F" w14:paraId="1EAE5557" w14:textId="77777777" w:rsidTr="00C066B4">
        <w:trPr>
          <w:trHeight w:val="530"/>
        </w:trPr>
        <w:tc>
          <w:tcPr>
            <w:tcW w:w="2790" w:type="dxa"/>
            <w:shd w:val="clear" w:color="auto" w:fill="F2F2F2" w:themeFill="background1" w:themeFillShade="F2"/>
          </w:tcPr>
          <w:p w14:paraId="18C25419"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Training Initiative</w:t>
            </w:r>
          </w:p>
        </w:tc>
        <w:tc>
          <w:tcPr>
            <w:tcW w:w="6565" w:type="dxa"/>
          </w:tcPr>
          <w:p w14:paraId="7220FAAD" w14:textId="3C4DCA7F" w:rsidR="00D36499" w:rsidRPr="0082249F" w:rsidRDefault="00CE666C" w:rsidP="006A54B3">
            <w:pPr>
              <w:pStyle w:val="NoSpacing"/>
              <w:rPr>
                <w:rFonts w:asciiTheme="majorHAnsi" w:hAnsiTheme="majorHAnsi" w:cstheme="majorHAnsi"/>
              </w:rPr>
            </w:pPr>
            <w:r w:rsidRPr="001C60D2">
              <w:rPr>
                <w:rFonts w:ascii="Helvetica" w:hAnsi="Helvetica" w:cs="Times"/>
                <w:color w:val="000000" w:themeColor="text1"/>
                <w:sz w:val="22"/>
                <w:szCs w:val="22"/>
              </w:rPr>
              <w:fldChar w:fldCharType="begin">
                <w:ffData>
                  <w:name w:val=""/>
                  <w:enabled/>
                  <w:calcOnExit w:val="0"/>
                  <w:checkBox>
                    <w:sizeAuto/>
                    <w:default w:val="0"/>
                  </w:checkBox>
                </w:ffData>
              </w:fldChar>
            </w:r>
            <w:r w:rsidRPr="001C60D2">
              <w:rPr>
                <w:rFonts w:ascii="Helvetica" w:hAnsi="Helvetica" w:cs="Times"/>
                <w:color w:val="000000" w:themeColor="text1"/>
                <w:sz w:val="22"/>
                <w:szCs w:val="22"/>
              </w:rPr>
              <w:instrText xml:space="preserve"> FORMCHECKBOX </w:instrText>
            </w:r>
            <w:r w:rsidR="00FE793D">
              <w:rPr>
                <w:rFonts w:ascii="Helvetica" w:hAnsi="Helvetica" w:cs="Times"/>
                <w:color w:val="000000" w:themeColor="text1"/>
                <w:sz w:val="22"/>
                <w:szCs w:val="22"/>
              </w:rPr>
            </w:r>
            <w:r w:rsidR="00FE793D">
              <w:rPr>
                <w:rFonts w:ascii="Helvetica" w:hAnsi="Helvetica" w:cs="Times"/>
                <w:color w:val="000000" w:themeColor="text1"/>
                <w:sz w:val="22"/>
                <w:szCs w:val="22"/>
              </w:rPr>
              <w:fldChar w:fldCharType="separate"/>
            </w:r>
            <w:r w:rsidRPr="001C60D2">
              <w:rPr>
                <w:rFonts w:ascii="Helvetica" w:hAnsi="Helvetica" w:cs="Times"/>
                <w:color w:val="000000" w:themeColor="text1"/>
                <w:sz w:val="22"/>
                <w:szCs w:val="22"/>
              </w:rPr>
              <w:fldChar w:fldCharType="end"/>
            </w:r>
            <w:r w:rsidR="00D36499" w:rsidRPr="0082249F">
              <w:rPr>
                <w:rFonts w:asciiTheme="majorHAnsi" w:hAnsiTheme="majorHAnsi" w:cstheme="majorHAnsi"/>
              </w:rPr>
              <w:t xml:space="preserve"> Crisis Intervention </w:t>
            </w:r>
            <w:r w:rsidR="007C2AE5" w:rsidRPr="0082249F">
              <w:rPr>
                <w:rFonts w:asciiTheme="majorHAnsi" w:hAnsiTheme="majorHAnsi" w:cstheme="majorHAnsi"/>
              </w:rPr>
              <w:t>Team (CIT)</w:t>
            </w:r>
            <w:r w:rsidR="00705DE1">
              <w:rPr>
                <w:rFonts w:asciiTheme="majorHAnsi" w:hAnsiTheme="majorHAnsi" w:cstheme="majorHAnsi"/>
              </w:rPr>
              <w:t xml:space="preserve"> </w:t>
            </w:r>
            <w:r w:rsidR="007C2AE5" w:rsidRPr="0082249F">
              <w:rPr>
                <w:rFonts w:asciiTheme="majorHAnsi" w:hAnsiTheme="majorHAnsi" w:cstheme="majorHAnsi"/>
              </w:rPr>
              <w:t>Training</w:t>
            </w:r>
            <w:r w:rsidR="00D36499" w:rsidRPr="0082249F">
              <w:rPr>
                <w:rFonts w:asciiTheme="majorHAnsi" w:hAnsiTheme="majorHAnsi" w:cstheme="majorHAnsi"/>
              </w:rPr>
              <w:br/>
            </w:r>
            <w:r w:rsidRPr="001C60D2">
              <w:rPr>
                <w:rFonts w:ascii="Helvetica" w:hAnsi="Helvetica" w:cs="Times"/>
                <w:color w:val="000000" w:themeColor="text1"/>
                <w:sz w:val="22"/>
                <w:szCs w:val="22"/>
              </w:rPr>
              <w:fldChar w:fldCharType="begin">
                <w:ffData>
                  <w:name w:val=""/>
                  <w:enabled/>
                  <w:calcOnExit w:val="0"/>
                  <w:checkBox>
                    <w:sizeAuto/>
                    <w:default w:val="0"/>
                  </w:checkBox>
                </w:ffData>
              </w:fldChar>
            </w:r>
            <w:r w:rsidRPr="001C60D2">
              <w:rPr>
                <w:rFonts w:ascii="Helvetica" w:hAnsi="Helvetica" w:cs="Times"/>
                <w:color w:val="000000" w:themeColor="text1"/>
                <w:sz w:val="22"/>
                <w:szCs w:val="22"/>
              </w:rPr>
              <w:instrText xml:space="preserve"> FORMCHECKBOX </w:instrText>
            </w:r>
            <w:r w:rsidR="00FE793D">
              <w:rPr>
                <w:rFonts w:ascii="Helvetica" w:hAnsi="Helvetica" w:cs="Times"/>
                <w:color w:val="000000" w:themeColor="text1"/>
                <w:sz w:val="22"/>
                <w:szCs w:val="22"/>
              </w:rPr>
            </w:r>
            <w:r w:rsidR="00FE793D">
              <w:rPr>
                <w:rFonts w:ascii="Helvetica" w:hAnsi="Helvetica" w:cs="Times"/>
                <w:color w:val="000000" w:themeColor="text1"/>
                <w:sz w:val="22"/>
                <w:szCs w:val="22"/>
              </w:rPr>
              <w:fldChar w:fldCharType="separate"/>
            </w:r>
            <w:r w:rsidRPr="001C60D2">
              <w:rPr>
                <w:rFonts w:ascii="Helvetica" w:hAnsi="Helvetica" w:cs="Times"/>
                <w:color w:val="000000" w:themeColor="text1"/>
                <w:sz w:val="22"/>
                <w:szCs w:val="22"/>
              </w:rPr>
              <w:fldChar w:fldCharType="end"/>
            </w:r>
            <w:r w:rsidR="00D36499" w:rsidRPr="0082249F">
              <w:rPr>
                <w:rFonts w:asciiTheme="majorHAnsi" w:hAnsiTheme="majorHAnsi" w:cstheme="majorHAnsi"/>
              </w:rPr>
              <w:t xml:space="preserve"> Mental Health First Aid Training</w:t>
            </w:r>
          </w:p>
          <w:p w14:paraId="763DB681" w14:textId="6F1CC768" w:rsidR="007C2AE5" w:rsidRPr="0082249F" w:rsidRDefault="00CE666C" w:rsidP="006A54B3">
            <w:pPr>
              <w:pStyle w:val="NoSpacing"/>
              <w:rPr>
                <w:rFonts w:asciiTheme="majorHAnsi" w:hAnsiTheme="majorHAnsi" w:cstheme="majorHAnsi"/>
              </w:rPr>
            </w:pPr>
            <w:r w:rsidRPr="001C60D2">
              <w:rPr>
                <w:rFonts w:ascii="Helvetica" w:hAnsi="Helvetica" w:cs="Times"/>
                <w:color w:val="000000" w:themeColor="text1"/>
                <w:sz w:val="22"/>
                <w:szCs w:val="22"/>
              </w:rPr>
              <w:fldChar w:fldCharType="begin">
                <w:ffData>
                  <w:name w:val=""/>
                  <w:enabled/>
                  <w:calcOnExit w:val="0"/>
                  <w:checkBox>
                    <w:sizeAuto/>
                    <w:default w:val="0"/>
                  </w:checkBox>
                </w:ffData>
              </w:fldChar>
            </w:r>
            <w:r w:rsidRPr="001C60D2">
              <w:rPr>
                <w:rFonts w:ascii="Helvetica" w:hAnsi="Helvetica" w:cs="Times"/>
                <w:color w:val="000000" w:themeColor="text1"/>
                <w:sz w:val="22"/>
                <w:szCs w:val="22"/>
              </w:rPr>
              <w:instrText xml:space="preserve"> FORMCHECKBOX </w:instrText>
            </w:r>
            <w:r w:rsidR="00FE793D">
              <w:rPr>
                <w:rFonts w:ascii="Helvetica" w:hAnsi="Helvetica" w:cs="Times"/>
                <w:color w:val="000000" w:themeColor="text1"/>
                <w:sz w:val="22"/>
                <w:szCs w:val="22"/>
              </w:rPr>
            </w:r>
            <w:r w:rsidR="00FE793D">
              <w:rPr>
                <w:rFonts w:ascii="Helvetica" w:hAnsi="Helvetica" w:cs="Times"/>
                <w:color w:val="000000" w:themeColor="text1"/>
                <w:sz w:val="22"/>
                <w:szCs w:val="22"/>
              </w:rPr>
              <w:fldChar w:fldCharType="separate"/>
            </w:r>
            <w:r w:rsidRPr="001C60D2">
              <w:rPr>
                <w:rFonts w:ascii="Helvetica" w:hAnsi="Helvetica" w:cs="Times"/>
                <w:color w:val="000000" w:themeColor="text1"/>
                <w:sz w:val="22"/>
                <w:szCs w:val="22"/>
              </w:rPr>
              <w:fldChar w:fldCharType="end"/>
            </w:r>
            <w:r w:rsidR="007C2AE5" w:rsidRPr="0082249F">
              <w:rPr>
                <w:rFonts w:asciiTheme="majorHAnsi" w:hAnsiTheme="majorHAnsi" w:cstheme="majorHAnsi"/>
              </w:rPr>
              <w:t xml:space="preserve"> Crisis </w:t>
            </w:r>
            <w:r w:rsidR="00F16B76" w:rsidRPr="0082249F">
              <w:rPr>
                <w:rFonts w:asciiTheme="majorHAnsi" w:hAnsiTheme="majorHAnsi" w:cstheme="majorHAnsi"/>
              </w:rPr>
              <w:t>stabilization</w:t>
            </w:r>
            <w:r w:rsidR="007C2AE5" w:rsidRPr="0082249F">
              <w:rPr>
                <w:rFonts w:asciiTheme="majorHAnsi" w:hAnsiTheme="majorHAnsi" w:cstheme="majorHAnsi"/>
              </w:rPr>
              <w:t xml:space="preserve"> </w:t>
            </w:r>
            <w:r w:rsidR="0001554C" w:rsidRPr="0082249F">
              <w:rPr>
                <w:rFonts w:asciiTheme="majorHAnsi" w:hAnsiTheme="majorHAnsi" w:cstheme="majorHAnsi"/>
              </w:rPr>
              <w:t>t</w:t>
            </w:r>
            <w:r w:rsidR="007C2AE5" w:rsidRPr="0082249F">
              <w:rPr>
                <w:rFonts w:asciiTheme="majorHAnsi" w:hAnsiTheme="majorHAnsi" w:cstheme="majorHAnsi"/>
              </w:rPr>
              <w:t>raining</w:t>
            </w:r>
          </w:p>
          <w:p w14:paraId="388F7637" w14:textId="70E9559C" w:rsidR="005D3F9C" w:rsidRPr="0082249F" w:rsidRDefault="00CE666C" w:rsidP="005D3F9C">
            <w:pPr>
              <w:pStyle w:val="NoSpacing"/>
              <w:rPr>
                <w:rFonts w:asciiTheme="majorHAnsi" w:hAnsiTheme="majorHAnsi" w:cstheme="majorHAnsi"/>
              </w:rPr>
            </w:pPr>
            <w:r w:rsidRPr="001C60D2">
              <w:rPr>
                <w:rFonts w:ascii="Helvetica" w:hAnsi="Helvetica" w:cs="Times"/>
                <w:color w:val="000000" w:themeColor="text1"/>
                <w:sz w:val="22"/>
                <w:szCs w:val="22"/>
              </w:rPr>
              <w:fldChar w:fldCharType="begin">
                <w:ffData>
                  <w:name w:val=""/>
                  <w:enabled/>
                  <w:calcOnExit w:val="0"/>
                  <w:checkBox>
                    <w:sizeAuto/>
                    <w:default w:val="0"/>
                  </w:checkBox>
                </w:ffData>
              </w:fldChar>
            </w:r>
            <w:r w:rsidRPr="001C60D2">
              <w:rPr>
                <w:rFonts w:ascii="Helvetica" w:hAnsi="Helvetica" w:cs="Times"/>
                <w:color w:val="000000" w:themeColor="text1"/>
                <w:sz w:val="22"/>
                <w:szCs w:val="22"/>
              </w:rPr>
              <w:instrText xml:space="preserve"> FORMCHECKBOX </w:instrText>
            </w:r>
            <w:r w:rsidR="00FE793D">
              <w:rPr>
                <w:rFonts w:ascii="Helvetica" w:hAnsi="Helvetica" w:cs="Times"/>
                <w:color w:val="000000" w:themeColor="text1"/>
                <w:sz w:val="22"/>
                <w:szCs w:val="22"/>
              </w:rPr>
            </w:r>
            <w:r w:rsidR="00FE793D">
              <w:rPr>
                <w:rFonts w:ascii="Helvetica" w:hAnsi="Helvetica" w:cs="Times"/>
                <w:color w:val="000000" w:themeColor="text1"/>
                <w:sz w:val="22"/>
                <w:szCs w:val="22"/>
              </w:rPr>
              <w:fldChar w:fldCharType="separate"/>
            </w:r>
            <w:r w:rsidRPr="001C60D2">
              <w:rPr>
                <w:rFonts w:ascii="Helvetica" w:hAnsi="Helvetica" w:cs="Times"/>
                <w:color w:val="000000" w:themeColor="text1"/>
                <w:sz w:val="22"/>
                <w:szCs w:val="22"/>
              </w:rPr>
              <w:fldChar w:fldCharType="end"/>
            </w:r>
            <w:r>
              <w:rPr>
                <w:rFonts w:asciiTheme="majorHAnsi" w:hAnsiTheme="majorHAnsi" w:cstheme="majorHAnsi"/>
              </w:rPr>
              <w:t xml:space="preserve"> </w:t>
            </w:r>
            <w:r w:rsidR="005D3F9C" w:rsidRPr="0082249F">
              <w:rPr>
                <w:rFonts w:asciiTheme="majorHAnsi" w:hAnsiTheme="majorHAnsi" w:cstheme="majorHAnsi"/>
              </w:rPr>
              <w:t xml:space="preserve">Other </w:t>
            </w:r>
            <w:r w:rsidR="007F5BE5">
              <w:rPr>
                <w:rFonts w:asciiTheme="majorHAnsi" w:hAnsiTheme="majorHAnsi" w:cstheme="majorHAnsi"/>
              </w:rPr>
              <w:t>(</w:t>
            </w:r>
            <w:r w:rsidR="005D3F9C" w:rsidRPr="0082249F">
              <w:rPr>
                <w:rFonts w:asciiTheme="majorHAnsi" w:hAnsiTheme="majorHAnsi" w:cstheme="majorHAnsi"/>
              </w:rPr>
              <w:t>describe below</w:t>
            </w:r>
            <w:r w:rsidR="007F5BE5">
              <w:rPr>
                <w:rFonts w:asciiTheme="majorHAnsi" w:hAnsiTheme="majorHAnsi" w:cstheme="majorHAnsi"/>
              </w:rPr>
              <w:t>)</w:t>
            </w:r>
          </w:p>
          <w:p w14:paraId="72B6DF7D" w14:textId="77777777" w:rsidR="005D3F9C" w:rsidRPr="0082249F" w:rsidRDefault="005D3F9C" w:rsidP="006A54B3">
            <w:pPr>
              <w:pStyle w:val="NoSpacing"/>
              <w:rPr>
                <w:rFonts w:asciiTheme="majorHAnsi" w:hAnsiTheme="majorHAnsi" w:cstheme="majorHAnsi"/>
              </w:rPr>
            </w:pPr>
          </w:p>
          <w:p w14:paraId="6CA8B17F" w14:textId="77777777" w:rsidR="00A173BB" w:rsidRPr="0082249F" w:rsidRDefault="00A173BB" w:rsidP="00A173BB">
            <w:pPr>
              <w:pStyle w:val="NoSpacing"/>
              <w:rPr>
                <w:rFonts w:asciiTheme="majorHAnsi" w:hAnsiTheme="majorHAnsi" w:cstheme="majorHAnsi"/>
                <w:b/>
                <w:color w:val="000000"/>
              </w:rPr>
            </w:pPr>
            <w:r w:rsidRPr="0082249F">
              <w:rPr>
                <w:rFonts w:asciiTheme="majorHAnsi" w:hAnsiTheme="majorHAnsi" w:cstheme="majorHAnsi"/>
                <w:b/>
                <w:color w:val="000000"/>
              </w:rPr>
              <w:t xml:space="preserve">Please attach a copy of the curriculum along with your application. </w:t>
            </w:r>
          </w:p>
        </w:tc>
      </w:tr>
      <w:tr w:rsidR="00D36499" w:rsidRPr="0082249F" w14:paraId="6A2FBD74" w14:textId="77777777" w:rsidTr="00C066B4">
        <w:trPr>
          <w:trHeight w:val="1178"/>
        </w:trPr>
        <w:tc>
          <w:tcPr>
            <w:tcW w:w="2790" w:type="dxa"/>
            <w:shd w:val="clear" w:color="auto" w:fill="F2F2F2" w:themeFill="background1" w:themeFillShade="F2"/>
          </w:tcPr>
          <w:p w14:paraId="210CBC5B" w14:textId="72FBE338" w:rsidR="00D36499" w:rsidRPr="0082249F" w:rsidRDefault="007C2AE5" w:rsidP="004341FD">
            <w:pPr>
              <w:widowControl w:val="0"/>
              <w:autoSpaceDE w:val="0"/>
              <w:autoSpaceDN w:val="0"/>
              <w:adjustRightInd w:val="0"/>
              <w:rPr>
                <w:rFonts w:asciiTheme="majorHAnsi" w:hAnsiTheme="majorHAnsi" w:cstheme="majorHAnsi"/>
                <w:b/>
                <w:color w:val="000000"/>
              </w:rPr>
            </w:pPr>
            <w:r w:rsidRPr="0082249F">
              <w:rPr>
                <w:rFonts w:asciiTheme="majorHAnsi" w:hAnsiTheme="majorHAnsi" w:cstheme="majorHAnsi"/>
                <w:b/>
                <w:color w:val="000000"/>
              </w:rPr>
              <w:t>If you selected “other” above, describe</w:t>
            </w:r>
            <w:r w:rsidR="007F5BE5">
              <w:rPr>
                <w:rFonts w:asciiTheme="majorHAnsi" w:hAnsiTheme="majorHAnsi" w:cstheme="majorHAnsi"/>
                <w:b/>
                <w:color w:val="000000"/>
              </w:rPr>
              <w:t xml:space="preserve"> the training</w:t>
            </w:r>
            <w:r w:rsidRPr="0082249F">
              <w:rPr>
                <w:rFonts w:asciiTheme="majorHAnsi" w:hAnsiTheme="majorHAnsi" w:cstheme="majorHAnsi"/>
                <w:b/>
                <w:color w:val="000000"/>
              </w:rPr>
              <w:t xml:space="preserve"> here</w:t>
            </w:r>
            <w:r w:rsidR="004341FD" w:rsidRPr="0082249F">
              <w:rPr>
                <w:rFonts w:asciiTheme="majorHAnsi" w:hAnsiTheme="majorHAnsi" w:cstheme="majorHAnsi"/>
                <w:b/>
                <w:color w:val="000000"/>
              </w:rPr>
              <w:t>.</w:t>
            </w:r>
          </w:p>
        </w:tc>
        <w:tc>
          <w:tcPr>
            <w:tcW w:w="6565" w:type="dxa"/>
          </w:tcPr>
          <w:p w14:paraId="00A2A90F"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p w14:paraId="7B3C4830"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p w14:paraId="52AA4BEE" w14:textId="77777777" w:rsidR="00D36499" w:rsidRPr="0082249F" w:rsidRDefault="00D36499" w:rsidP="006A54B3">
            <w:pPr>
              <w:widowControl w:val="0"/>
              <w:autoSpaceDE w:val="0"/>
              <w:autoSpaceDN w:val="0"/>
              <w:adjustRightInd w:val="0"/>
              <w:rPr>
                <w:rFonts w:asciiTheme="majorHAnsi" w:hAnsiTheme="majorHAnsi" w:cstheme="majorHAnsi"/>
                <w:b/>
                <w:color w:val="000000"/>
              </w:rPr>
            </w:pPr>
          </w:p>
        </w:tc>
      </w:tr>
    </w:tbl>
    <w:p w14:paraId="4483FCBB" w14:textId="77777777" w:rsidR="00D36499" w:rsidRPr="0082249F" w:rsidRDefault="00D36499" w:rsidP="00D36499">
      <w:pPr>
        <w:spacing w:after="120"/>
        <w:rPr>
          <w:rFonts w:asciiTheme="majorHAnsi" w:hAnsiTheme="majorHAnsi" w:cstheme="majorHAnsi"/>
        </w:rPr>
      </w:pPr>
    </w:p>
    <w:p w14:paraId="168379DD" w14:textId="21FCF1FE" w:rsidR="0001554C" w:rsidRPr="0082249F" w:rsidRDefault="1D799189" w:rsidP="0001554C">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How long is the mental health/</w:t>
      </w:r>
      <w:r w:rsidR="000E3E25" w:rsidRPr="0082249F">
        <w:rPr>
          <w:rFonts w:asciiTheme="majorHAnsi" w:hAnsiTheme="majorHAnsi" w:cstheme="majorHAnsi"/>
        </w:rPr>
        <w:t xml:space="preserve">stabilization </w:t>
      </w:r>
      <w:r w:rsidR="000E3E25">
        <w:rPr>
          <w:rFonts w:asciiTheme="majorHAnsi" w:hAnsiTheme="majorHAnsi" w:cstheme="majorHAnsi"/>
        </w:rPr>
        <w:t>t</w:t>
      </w:r>
      <w:r w:rsidR="000E3E25" w:rsidRPr="0082249F">
        <w:rPr>
          <w:rFonts w:asciiTheme="majorHAnsi" w:hAnsiTheme="majorHAnsi" w:cstheme="majorHAnsi"/>
        </w:rPr>
        <w:t>raining</w:t>
      </w:r>
      <w:r w:rsidRPr="0082249F">
        <w:rPr>
          <w:rFonts w:asciiTheme="majorHAnsi" w:hAnsiTheme="majorHAnsi" w:cstheme="majorHAnsi"/>
        </w:rPr>
        <w:t xml:space="preserve"> course that your program currently provides to officers?</w:t>
      </w:r>
    </w:p>
    <w:p w14:paraId="4CE6C44A" w14:textId="4448D554" w:rsidR="0001554C" w:rsidRPr="0082249F" w:rsidRDefault="0001554C" w:rsidP="0001554C">
      <w:pPr>
        <w:pStyle w:val="ListParagraph"/>
        <w:spacing w:after="120"/>
        <w:ind w:left="360"/>
        <w:rPr>
          <w:rFonts w:asciiTheme="majorHAnsi" w:hAnsiTheme="majorHAnsi" w:cstheme="majorHAnsi"/>
        </w:rPr>
      </w:pP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00CE666C">
        <w:rPr>
          <w:rFonts w:asciiTheme="majorHAnsi" w:hAnsiTheme="majorHAnsi" w:cstheme="majorHAnsi"/>
        </w:rPr>
        <w:t xml:space="preserve"> </w:t>
      </w:r>
      <w:r w:rsidRPr="0082249F">
        <w:rPr>
          <w:rFonts w:asciiTheme="majorHAnsi" w:hAnsiTheme="majorHAnsi" w:cstheme="majorHAnsi"/>
        </w:rPr>
        <w:t xml:space="preserve">40 hours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007F5BE5">
        <w:rPr>
          <w:rFonts w:asciiTheme="majorHAnsi" w:hAnsiTheme="majorHAnsi" w:cstheme="majorHAnsi"/>
        </w:rPr>
        <w:t xml:space="preserve"> </w:t>
      </w:r>
      <w:r w:rsidRPr="0082249F">
        <w:rPr>
          <w:rFonts w:asciiTheme="majorHAnsi" w:hAnsiTheme="majorHAnsi" w:cstheme="majorHAnsi"/>
        </w:rPr>
        <w:t xml:space="preserve">24 hours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8 hours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00CE666C">
        <w:rPr>
          <w:rFonts w:asciiTheme="majorHAnsi" w:hAnsiTheme="majorHAnsi" w:cstheme="majorHAnsi"/>
        </w:rPr>
        <w:t xml:space="preserve"> </w:t>
      </w:r>
      <w:r w:rsidRPr="0082249F">
        <w:rPr>
          <w:rFonts w:asciiTheme="majorHAnsi" w:hAnsiTheme="majorHAnsi" w:cstheme="majorHAnsi"/>
        </w:rPr>
        <w:t xml:space="preserve">4 hours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00CE666C">
        <w:rPr>
          <w:rFonts w:asciiTheme="majorHAnsi" w:hAnsiTheme="majorHAnsi" w:cstheme="majorHAnsi"/>
        </w:rPr>
        <w:t xml:space="preserve"> </w:t>
      </w:r>
      <w:r w:rsidRPr="0082249F">
        <w:rPr>
          <w:rFonts w:asciiTheme="majorHAnsi" w:hAnsiTheme="majorHAnsi" w:cstheme="majorHAnsi"/>
        </w:rPr>
        <w:t>Other: ___________</w:t>
      </w:r>
    </w:p>
    <w:p w14:paraId="4C051CC7" w14:textId="2254C294" w:rsidR="0001554C" w:rsidRDefault="0001554C" w:rsidP="0001554C">
      <w:pPr>
        <w:pStyle w:val="ListParagraph"/>
        <w:spacing w:after="120"/>
        <w:ind w:left="360"/>
        <w:rPr>
          <w:rFonts w:asciiTheme="majorHAnsi" w:hAnsiTheme="majorHAnsi" w:cstheme="majorHAnsi"/>
        </w:rPr>
      </w:pPr>
    </w:p>
    <w:p w14:paraId="0E72B354" w14:textId="77777777" w:rsidR="00294539" w:rsidRPr="0082249F" w:rsidRDefault="00294539" w:rsidP="0001554C">
      <w:pPr>
        <w:pStyle w:val="ListParagraph"/>
        <w:spacing w:after="120"/>
        <w:ind w:left="360"/>
        <w:rPr>
          <w:rFonts w:asciiTheme="majorHAnsi" w:hAnsiTheme="majorHAnsi" w:cstheme="majorHAnsi"/>
        </w:rPr>
      </w:pPr>
    </w:p>
    <w:p w14:paraId="7B2DEC96" w14:textId="15F8110B" w:rsidR="008B2CF5" w:rsidRPr="0082249F" w:rsidRDefault="1D799189" w:rsidP="008B2CF5">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Please indicate who receives mental health/</w:t>
      </w:r>
      <w:r w:rsidR="00F16B76" w:rsidRPr="0082249F">
        <w:rPr>
          <w:rFonts w:asciiTheme="majorHAnsi" w:hAnsiTheme="majorHAnsi" w:cstheme="majorHAnsi"/>
        </w:rPr>
        <w:t>stabilization</w:t>
      </w:r>
      <w:r w:rsidRPr="0082249F">
        <w:rPr>
          <w:rFonts w:asciiTheme="majorHAnsi" w:hAnsiTheme="majorHAnsi" w:cstheme="majorHAnsi"/>
        </w:rPr>
        <w:t xml:space="preserve"> training.</w:t>
      </w:r>
      <w:r w:rsidR="007F5BE5">
        <w:rPr>
          <w:rFonts w:asciiTheme="majorHAnsi" w:hAnsiTheme="majorHAnsi" w:cstheme="majorHAnsi"/>
        </w:rPr>
        <w:t xml:space="preserve"> (Check all that apply.)</w:t>
      </w:r>
    </w:p>
    <w:tbl>
      <w:tblPr>
        <w:tblStyle w:val="TableGrid"/>
        <w:tblW w:w="9203" w:type="dxa"/>
        <w:tblInd w:w="-5" w:type="dxa"/>
        <w:tblLook w:val="04A0" w:firstRow="1" w:lastRow="0" w:firstColumn="1" w:lastColumn="0" w:noHBand="0" w:noVBand="1"/>
      </w:tblPr>
      <w:tblGrid>
        <w:gridCol w:w="4523"/>
        <w:gridCol w:w="4680"/>
      </w:tblGrid>
      <w:tr w:rsidR="007C2AE5" w:rsidRPr="0082249F" w14:paraId="4F576B7D" w14:textId="77777777" w:rsidTr="00C066B4">
        <w:trPr>
          <w:trHeight w:val="647"/>
        </w:trPr>
        <w:tc>
          <w:tcPr>
            <w:tcW w:w="4523" w:type="dxa"/>
          </w:tcPr>
          <w:p w14:paraId="2BDA1EB8" w14:textId="77777777" w:rsidR="007C2AE5" w:rsidRPr="0082249F" w:rsidRDefault="007C2AE5" w:rsidP="0001554C">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w:t>
            </w:r>
            <w:r w:rsidR="0001554C" w:rsidRPr="0082249F">
              <w:rPr>
                <w:rFonts w:asciiTheme="majorHAnsi" w:hAnsiTheme="majorHAnsi" w:cstheme="majorHAnsi"/>
              </w:rPr>
              <w:t xml:space="preserve">Law enforcement </w:t>
            </w:r>
            <w:r w:rsidR="004E4404" w:rsidRPr="0082249F">
              <w:rPr>
                <w:rFonts w:asciiTheme="majorHAnsi" w:hAnsiTheme="majorHAnsi" w:cstheme="majorHAnsi"/>
              </w:rPr>
              <w:t>personnel</w:t>
            </w:r>
          </w:p>
        </w:tc>
        <w:tc>
          <w:tcPr>
            <w:tcW w:w="4680" w:type="dxa"/>
          </w:tcPr>
          <w:p w14:paraId="69D945CB" w14:textId="77777777" w:rsidR="007C2AE5" w:rsidRPr="0082249F" w:rsidRDefault="007C2AE5"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Mental health workers</w:t>
            </w:r>
          </w:p>
        </w:tc>
      </w:tr>
      <w:tr w:rsidR="007C2AE5" w:rsidRPr="0082249F" w14:paraId="1C54851B" w14:textId="77777777" w:rsidTr="00C066B4">
        <w:trPr>
          <w:trHeight w:val="647"/>
        </w:trPr>
        <w:tc>
          <w:tcPr>
            <w:tcW w:w="4523" w:type="dxa"/>
          </w:tcPr>
          <w:p w14:paraId="67C38614" w14:textId="77777777" w:rsidR="007C2AE5" w:rsidRPr="0082249F" w:rsidRDefault="0001554C"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Call takers and dispatchers</w:t>
            </w:r>
          </w:p>
        </w:tc>
        <w:tc>
          <w:tcPr>
            <w:tcW w:w="4680" w:type="dxa"/>
          </w:tcPr>
          <w:p w14:paraId="52FBAE24" w14:textId="77777777" w:rsidR="007C2AE5" w:rsidRPr="0082249F" w:rsidRDefault="007C2AE5"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Emergency medical technicians (EMTs)</w:t>
            </w:r>
          </w:p>
        </w:tc>
      </w:tr>
      <w:tr w:rsidR="007C2AE5" w:rsidRPr="0082249F" w14:paraId="093FC811" w14:textId="77777777" w:rsidTr="00C066B4">
        <w:trPr>
          <w:trHeight w:val="647"/>
        </w:trPr>
        <w:tc>
          <w:tcPr>
            <w:tcW w:w="4523" w:type="dxa"/>
          </w:tcPr>
          <w:p w14:paraId="7183111B" w14:textId="77777777" w:rsidR="007C2AE5" w:rsidRPr="0082249F" w:rsidRDefault="0001554C" w:rsidP="007C2AE5">
            <w:pPr>
              <w:pStyle w:val="ListParagraph"/>
              <w:spacing w:after="120"/>
              <w:ind w:left="0"/>
              <w:rPr>
                <w:rFonts w:asciiTheme="majorHAnsi" w:hAnsiTheme="majorHAnsi" w:cstheme="majorHAnsi"/>
              </w:rPr>
            </w:pPr>
            <w:r w:rsidRPr="0082249F">
              <w:rPr>
                <w:rFonts w:asciiTheme="majorHAnsi" w:hAnsiTheme="majorHAnsi" w:cstheme="majorHAnsi"/>
              </w:rPr>
              <w:lastRenderedPageBreak/>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Paramedics</w:t>
            </w:r>
          </w:p>
        </w:tc>
        <w:tc>
          <w:tcPr>
            <w:tcW w:w="4680" w:type="dxa"/>
          </w:tcPr>
          <w:p w14:paraId="4C3430C5" w14:textId="77777777" w:rsidR="007C2AE5" w:rsidRPr="0082249F" w:rsidRDefault="007C2AE5"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Firefighters</w:t>
            </w:r>
          </w:p>
        </w:tc>
      </w:tr>
      <w:tr w:rsidR="007C2AE5" w:rsidRPr="0082249F" w14:paraId="6DF6D4D5" w14:textId="77777777" w:rsidTr="00C066B4">
        <w:trPr>
          <w:trHeight w:val="647"/>
        </w:trPr>
        <w:tc>
          <w:tcPr>
            <w:tcW w:w="4523" w:type="dxa"/>
          </w:tcPr>
          <w:p w14:paraId="6EEAE720" w14:textId="77777777" w:rsidR="007C2AE5" w:rsidRPr="0082249F" w:rsidRDefault="0001554C"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Correctional officers</w:t>
            </w:r>
          </w:p>
        </w:tc>
        <w:tc>
          <w:tcPr>
            <w:tcW w:w="4680" w:type="dxa"/>
          </w:tcPr>
          <w:p w14:paraId="44B1A43F" w14:textId="77777777" w:rsidR="007C2AE5" w:rsidRPr="0082249F" w:rsidRDefault="0001554C" w:rsidP="007C2AE5">
            <w:pPr>
              <w:pStyle w:val="ListParagraph"/>
              <w:spacing w:after="120"/>
              <w:ind w:left="0"/>
              <w:rPr>
                <w:rFonts w:asciiTheme="majorHAnsi" w:hAnsiTheme="majorHAnsi" w:cstheme="majorHAnsi"/>
              </w:rPr>
            </w:pPr>
            <w:r w:rsidRPr="0082249F">
              <w:rPr>
                <w:rFonts w:asciiTheme="majorHAnsi" w:hAnsiTheme="majorHAnsi" w:cstheme="majorHAnsi"/>
              </w:rPr>
              <w:fldChar w:fldCharType="begin">
                <w:ffData>
                  <w:name w:val=""/>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Probation/parole officers</w:t>
            </w:r>
          </w:p>
        </w:tc>
      </w:tr>
      <w:tr w:rsidR="00707400" w:rsidRPr="0082249F" w14:paraId="71FB4A35" w14:textId="77777777" w:rsidTr="00C066B4">
        <w:trPr>
          <w:trHeight w:val="647"/>
        </w:trPr>
        <w:tc>
          <w:tcPr>
            <w:tcW w:w="9203" w:type="dxa"/>
            <w:gridSpan w:val="2"/>
          </w:tcPr>
          <w:p w14:paraId="314FE850" w14:textId="77777777" w:rsidR="00707400" w:rsidRPr="0082249F" w:rsidRDefault="00707400" w:rsidP="007C2AE5">
            <w:pPr>
              <w:pStyle w:val="ListParagraph"/>
              <w:spacing w:after="120"/>
              <w:ind w:left="0"/>
              <w:rPr>
                <w:rFonts w:asciiTheme="majorHAnsi" w:hAnsiTheme="majorHAnsi" w:cstheme="majorHAnsi"/>
              </w:rPr>
            </w:pPr>
          </w:p>
          <w:p w14:paraId="6190257E" w14:textId="77777777" w:rsidR="00707400" w:rsidRPr="0082249F" w:rsidRDefault="00707400" w:rsidP="00543CF9">
            <w:pPr>
              <w:pStyle w:val="ListParagraph"/>
              <w:spacing w:after="120"/>
              <w:ind w:left="0"/>
              <w:rPr>
                <w:rFonts w:asciiTheme="majorHAnsi" w:hAnsiTheme="majorHAnsi" w:cstheme="majorHAnsi"/>
              </w:rPr>
            </w:pPr>
            <w:r w:rsidRPr="0082249F">
              <w:rPr>
                <w:rFonts w:asciiTheme="majorHAnsi" w:hAnsiTheme="majorHAnsi" w:cstheme="majorHAnsi"/>
              </w:rPr>
              <w:t>Other</w:t>
            </w:r>
            <w:r w:rsidR="00543CF9" w:rsidRPr="0082249F">
              <w:rPr>
                <w:rFonts w:asciiTheme="majorHAnsi" w:hAnsiTheme="majorHAnsi" w:cstheme="majorHAnsi"/>
              </w:rPr>
              <w:t>:</w:t>
            </w:r>
          </w:p>
        </w:tc>
      </w:tr>
    </w:tbl>
    <w:p w14:paraId="505AC19F" w14:textId="77777777" w:rsidR="008B2CF5" w:rsidRPr="0082249F" w:rsidRDefault="008B2CF5" w:rsidP="008B2CF5">
      <w:pPr>
        <w:spacing w:after="120"/>
        <w:rPr>
          <w:rFonts w:asciiTheme="majorHAnsi" w:eastAsia="Times New Roman" w:hAnsiTheme="majorHAnsi" w:cstheme="majorHAnsi"/>
        </w:rPr>
      </w:pPr>
    </w:p>
    <w:p w14:paraId="44C2E008" w14:textId="49DA343B" w:rsidR="00463717" w:rsidRPr="0082249F" w:rsidRDefault="1D799189" w:rsidP="004341FD">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For law enforcement personnel, at what level is training conducted?</w:t>
      </w:r>
      <w:r w:rsidR="007F5BE5">
        <w:rPr>
          <w:rFonts w:asciiTheme="majorHAnsi" w:hAnsiTheme="majorHAnsi" w:cstheme="majorHAnsi"/>
        </w:rPr>
        <w:t xml:space="preserve"> (Check all that apply.)</w:t>
      </w:r>
    </w:p>
    <w:p w14:paraId="031962A2" w14:textId="77777777" w:rsidR="008A2307" w:rsidRPr="0082249F" w:rsidRDefault="00EA6F13" w:rsidP="00291A39">
      <w:pPr>
        <w:pStyle w:val="ListParagraph"/>
        <w:spacing w:after="120"/>
        <w:ind w:left="360"/>
        <w:rPr>
          <w:rFonts w:asciiTheme="majorHAnsi" w:hAnsiTheme="majorHAnsi" w:cstheme="majorHAnsi"/>
        </w:rPr>
      </w:pP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Recruit level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In-service level       </w:t>
      </w:r>
      <w:r w:rsidRPr="0082249F">
        <w:rPr>
          <w:rFonts w:asciiTheme="majorHAnsi" w:hAnsiTheme="majorHAnsi" w:cstheme="majorHAnsi"/>
        </w:rPr>
        <w:fldChar w:fldCharType="begin">
          <w:ffData>
            <w:name w:val="Check16"/>
            <w:enabled/>
            <w:calcOnExit w:val="0"/>
            <w:checkBox>
              <w:sizeAuto/>
              <w:default w:val="0"/>
              <w:checked w:val="0"/>
            </w:checkBox>
          </w:ffData>
        </w:fldChar>
      </w:r>
      <w:r w:rsidRPr="0082249F">
        <w:rPr>
          <w:rFonts w:asciiTheme="majorHAnsi" w:hAnsiTheme="majorHAnsi" w:cstheme="majorHAnsi"/>
        </w:rPr>
        <w:instrText xml:space="preserve"> FORMCHECKBOX </w:instrText>
      </w:r>
      <w:r w:rsidR="00FE793D">
        <w:rPr>
          <w:rFonts w:asciiTheme="majorHAnsi" w:hAnsiTheme="majorHAnsi" w:cstheme="majorHAnsi"/>
        </w:rPr>
      </w:r>
      <w:r w:rsidR="00FE793D">
        <w:rPr>
          <w:rFonts w:asciiTheme="majorHAnsi" w:hAnsiTheme="majorHAnsi" w:cstheme="majorHAnsi"/>
        </w:rPr>
        <w:fldChar w:fldCharType="separate"/>
      </w:r>
      <w:r w:rsidRPr="0082249F">
        <w:rPr>
          <w:rFonts w:asciiTheme="majorHAnsi" w:hAnsiTheme="majorHAnsi" w:cstheme="majorHAnsi"/>
        </w:rPr>
        <w:fldChar w:fldCharType="end"/>
      </w:r>
      <w:r w:rsidRPr="0082249F">
        <w:rPr>
          <w:rFonts w:asciiTheme="majorHAnsi" w:hAnsiTheme="majorHAnsi" w:cstheme="majorHAnsi"/>
        </w:rPr>
        <w:t xml:space="preserve"> Specialized         </w:t>
      </w:r>
    </w:p>
    <w:p w14:paraId="7FE99E84" w14:textId="77777777" w:rsidR="008A2307" w:rsidRPr="0082249F" w:rsidRDefault="008A2307" w:rsidP="005A64C2">
      <w:pPr>
        <w:pStyle w:val="ListParagraph"/>
        <w:spacing w:after="120"/>
        <w:ind w:left="360"/>
        <w:rPr>
          <w:rFonts w:asciiTheme="majorHAnsi" w:hAnsiTheme="majorHAnsi" w:cstheme="majorHAnsi"/>
        </w:rPr>
      </w:pPr>
    </w:p>
    <w:p w14:paraId="40731A9A" w14:textId="77777777" w:rsidR="00475668" w:rsidRPr="0082249F" w:rsidRDefault="00475668" w:rsidP="00475668">
      <w:pPr>
        <w:pStyle w:val="Style1"/>
        <w:jc w:val="left"/>
        <w:rPr>
          <w:rFonts w:asciiTheme="majorHAnsi" w:hAnsiTheme="majorHAnsi" w:cstheme="majorHAnsi"/>
        </w:rPr>
      </w:pPr>
      <w:r w:rsidRPr="0082249F">
        <w:rPr>
          <w:rFonts w:asciiTheme="majorHAnsi" w:hAnsiTheme="majorHAnsi" w:cstheme="majorHAnsi"/>
        </w:rPr>
        <w:t xml:space="preserve">Agency Protocols for Responding to People with Mental </w:t>
      </w:r>
      <w:r w:rsidR="00487200" w:rsidRPr="0082249F">
        <w:rPr>
          <w:rFonts w:asciiTheme="majorHAnsi" w:hAnsiTheme="majorHAnsi" w:cstheme="majorHAnsi"/>
        </w:rPr>
        <w:t>Health Needs</w:t>
      </w:r>
    </w:p>
    <w:p w14:paraId="1AD05F0A" w14:textId="2496FEC6" w:rsidR="00475668" w:rsidRPr="0082249F" w:rsidRDefault="1D799189" w:rsidP="00475668">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Are there written protocols in place that guide personnel response to mental health</w:t>
      </w:r>
      <w:r w:rsidR="007F5BE5">
        <w:rPr>
          <w:rFonts w:asciiTheme="majorHAnsi" w:hAnsiTheme="majorHAnsi" w:cstheme="majorHAnsi"/>
        </w:rPr>
        <w:t>-</w:t>
      </w:r>
      <w:r w:rsidRPr="0082249F">
        <w:rPr>
          <w:rFonts w:asciiTheme="majorHAnsi" w:hAnsiTheme="majorHAnsi" w:cstheme="majorHAnsi"/>
        </w:rPr>
        <w:t xml:space="preserve">related calls for service? If so, please provide </w:t>
      </w:r>
      <w:r w:rsidR="007F5BE5">
        <w:rPr>
          <w:rFonts w:asciiTheme="majorHAnsi" w:hAnsiTheme="majorHAnsi" w:cstheme="majorHAnsi"/>
        </w:rPr>
        <w:t xml:space="preserve">this </w:t>
      </w:r>
      <w:r w:rsidRPr="0082249F">
        <w:rPr>
          <w:rFonts w:asciiTheme="majorHAnsi" w:hAnsiTheme="majorHAnsi" w:cstheme="majorHAnsi"/>
        </w:rPr>
        <w:t>language below or attach policies and procedure documents for review. (750 word or fewer or attachments)</w:t>
      </w:r>
    </w:p>
    <w:tbl>
      <w:tblPr>
        <w:tblStyle w:val="TableGrid"/>
        <w:tblW w:w="0" w:type="auto"/>
        <w:tblInd w:w="-5" w:type="dxa"/>
        <w:tblLook w:val="04A0" w:firstRow="1" w:lastRow="0" w:firstColumn="1" w:lastColumn="0" w:noHBand="0" w:noVBand="1"/>
      </w:tblPr>
      <w:tblGrid>
        <w:gridCol w:w="9355"/>
      </w:tblGrid>
      <w:tr w:rsidR="00475668" w:rsidRPr="0082249F" w14:paraId="063BA107" w14:textId="77777777" w:rsidTr="00C066B4">
        <w:trPr>
          <w:trHeight w:val="3923"/>
        </w:trPr>
        <w:tc>
          <w:tcPr>
            <w:tcW w:w="9355" w:type="dxa"/>
          </w:tcPr>
          <w:p w14:paraId="46DAB4FC" w14:textId="77777777" w:rsidR="00475668" w:rsidRPr="0082249F" w:rsidRDefault="00475668" w:rsidP="006A54B3">
            <w:pPr>
              <w:pStyle w:val="ListParagraph"/>
              <w:spacing w:after="120"/>
              <w:ind w:left="0"/>
              <w:rPr>
                <w:rFonts w:asciiTheme="majorHAnsi" w:hAnsiTheme="majorHAnsi" w:cstheme="majorHAnsi"/>
              </w:rPr>
            </w:pPr>
          </w:p>
          <w:p w14:paraId="4F5E03C8" w14:textId="77777777" w:rsidR="008C6925" w:rsidRPr="0082249F" w:rsidRDefault="008C6925" w:rsidP="006A54B3">
            <w:pPr>
              <w:pStyle w:val="ListParagraph"/>
              <w:spacing w:after="120"/>
              <w:ind w:left="0"/>
              <w:rPr>
                <w:rFonts w:asciiTheme="majorHAnsi" w:hAnsiTheme="majorHAnsi" w:cstheme="majorHAnsi"/>
              </w:rPr>
            </w:pPr>
          </w:p>
          <w:p w14:paraId="64C4007F" w14:textId="77777777" w:rsidR="008C6925" w:rsidRPr="0082249F" w:rsidRDefault="008C6925" w:rsidP="006A54B3">
            <w:pPr>
              <w:pStyle w:val="ListParagraph"/>
              <w:spacing w:after="120"/>
              <w:ind w:left="0"/>
              <w:rPr>
                <w:rFonts w:asciiTheme="majorHAnsi" w:hAnsiTheme="majorHAnsi" w:cstheme="majorHAnsi"/>
              </w:rPr>
            </w:pPr>
          </w:p>
          <w:p w14:paraId="4E53F71B" w14:textId="77777777" w:rsidR="008C6925" w:rsidRPr="0082249F" w:rsidRDefault="008C6925" w:rsidP="006A54B3">
            <w:pPr>
              <w:pStyle w:val="ListParagraph"/>
              <w:spacing w:after="120"/>
              <w:ind w:left="0"/>
              <w:rPr>
                <w:rFonts w:asciiTheme="majorHAnsi" w:hAnsiTheme="majorHAnsi" w:cstheme="majorHAnsi"/>
              </w:rPr>
            </w:pPr>
          </w:p>
        </w:tc>
      </w:tr>
    </w:tbl>
    <w:p w14:paraId="389D3155" w14:textId="77777777" w:rsidR="00475668" w:rsidRPr="0082249F" w:rsidRDefault="00475668" w:rsidP="00475668">
      <w:pPr>
        <w:pStyle w:val="ListParagraph"/>
        <w:spacing w:after="120"/>
        <w:ind w:left="0"/>
        <w:rPr>
          <w:rFonts w:asciiTheme="majorHAnsi" w:eastAsia="Times New Roman" w:hAnsiTheme="majorHAnsi" w:cstheme="majorHAnsi"/>
          <w:i/>
        </w:rPr>
      </w:pPr>
    </w:p>
    <w:p w14:paraId="017A4EAB" w14:textId="79D97683" w:rsidR="00340934" w:rsidRPr="0082249F" w:rsidRDefault="1D799189" w:rsidP="005F409A">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 xml:space="preserve">Which of the following response protocols best describes your agency’s approach to responding to mental health calls for service? </w:t>
      </w:r>
      <w:r w:rsidR="007F5BE5">
        <w:rPr>
          <w:rFonts w:asciiTheme="majorHAnsi" w:hAnsiTheme="majorHAnsi" w:cstheme="majorHAnsi"/>
        </w:rPr>
        <w:t>(</w:t>
      </w:r>
      <w:r w:rsidRPr="0082249F">
        <w:rPr>
          <w:rFonts w:asciiTheme="majorHAnsi" w:hAnsiTheme="majorHAnsi" w:cstheme="majorHAnsi"/>
        </w:rPr>
        <w:t>Check all that apply.</w:t>
      </w:r>
      <w:r w:rsidR="007F5BE5">
        <w:rPr>
          <w:rFonts w:asciiTheme="majorHAnsi" w:hAnsiTheme="majorHAnsi" w:cstheme="majorHAnsi"/>
        </w:rPr>
        <w:t>)</w:t>
      </w:r>
    </w:p>
    <w:p w14:paraId="4C289FDB" w14:textId="4C6CE7C4" w:rsidR="005F409A" w:rsidRPr="005F1E2A" w:rsidRDefault="00CE666C" w:rsidP="005F1E2A">
      <w:pPr>
        <w:spacing w:after="120" w:line="240" w:lineRule="auto"/>
        <w:ind w:firstLine="36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6E5696" w:rsidRPr="005F1E2A">
        <w:rPr>
          <w:rFonts w:asciiTheme="majorHAnsi" w:hAnsiTheme="majorHAnsi" w:cstheme="majorHAnsi"/>
        </w:rPr>
        <w:t>Traditionally trained</w:t>
      </w:r>
      <w:r w:rsidR="005F409A" w:rsidRPr="005F1E2A">
        <w:rPr>
          <w:rFonts w:asciiTheme="majorHAnsi" w:hAnsiTheme="majorHAnsi" w:cstheme="majorHAnsi"/>
        </w:rPr>
        <w:t xml:space="preserve"> patrol officers respond to the call. </w:t>
      </w:r>
    </w:p>
    <w:p w14:paraId="4D897511" w14:textId="625D216D" w:rsidR="005F409A" w:rsidRPr="005F1E2A" w:rsidRDefault="00CE666C" w:rsidP="005F1E2A">
      <w:pPr>
        <w:spacing w:after="120" w:line="240" w:lineRule="auto"/>
        <w:ind w:left="36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6E5696" w:rsidRPr="005F1E2A">
        <w:rPr>
          <w:rFonts w:asciiTheme="majorHAnsi" w:hAnsiTheme="majorHAnsi" w:cstheme="majorHAnsi"/>
        </w:rPr>
        <w:t>Specially trained</w:t>
      </w:r>
      <w:r w:rsidR="005F409A" w:rsidRPr="005F1E2A">
        <w:rPr>
          <w:rFonts w:asciiTheme="majorHAnsi" w:hAnsiTheme="majorHAnsi" w:cstheme="majorHAnsi"/>
        </w:rPr>
        <w:t xml:space="preserve"> law enforcement officers respond to the call for service to provide crisis </w:t>
      </w:r>
      <w:r>
        <w:rPr>
          <w:rFonts w:asciiTheme="majorHAnsi" w:hAnsiTheme="majorHAnsi" w:cstheme="majorHAnsi"/>
        </w:rPr>
        <w:br/>
        <w:t xml:space="preserve">      </w:t>
      </w:r>
      <w:r w:rsidR="005F409A" w:rsidRPr="005F1E2A">
        <w:rPr>
          <w:rFonts w:asciiTheme="majorHAnsi" w:hAnsiTheme="majorHAnsi" w:cstheme="majorHAnsi"/>
        </w:rPr>
        <w:t xml:space="preserve">intervention services and to act as liaisons to the mental health system. </w:t>
      </w:r>
    </w:p>
    <w:p w14:paraId="2D5CF0AF" w14:textId="3E0267CB" w:rsidR="005F409A" w:rsidRPr="005F1E2A" w:rsidRDefault="00CE666C" w:rsidP="005F1E2A">
      <w:pPr>
        <w:spacing w:after="120" w:line="240" w:lineRule="auto"/>
        <w:ind w:firstLine="360"/>
        <w:rPr>
          <w:rFonts w:asciiTheme="majorHAnsi" w:hAnsiTheme="majorHAnsi" w:cstheme="majorHAnsi"/>
        </w:rPr>
      </w:pPr>
      <w:r w:rsidRPr="001C60D2">
        <w:rPr>
          <w:rFonts w:ascii="Helvetica" w:hAnsi="Helvetica" w:cs="Times"/>
          <w:color w:val="000000" w:themeColor="text1"/>
        </w:rPr>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5F409A" w:rsidRPr="005F1E2A">
        <w:rPr>
          <w:rFonts w:asciiTheme="majorHAnsi" w:hAnsiTheme="majorHAnsi" w:cstheme="majorHAnsi"/>
        </w:rPr>
        <w:t xml:space="preserve">Mental health </w:t>
      </w:r>
      <w:r w:rsidR="0033343D" w:rsidRPr="005F1E2A">
        <w:rPr>
          <w:rFonts w:asciiTheme="majorHAnsi" w:hAnsiTheme="majorHAnsi" w:cstheme="majorHAnsi"/>
        </w:rPr>
        <w:t>professionals</w:t>
      </w:r>
      <w:r w:rsidR="005F409A" w:rsidRPr="005F1E2A">
        <w:rPr>
          <w:rFonts w:asciiTheme="majorHAnsi" w:hAnsiTheme="majorHAnsi" w:cstheme="majorHAnsi"/>
        </w:rPr>
        <w:t xml:space="preserve"> partner with </w:t>
      </w:r>
      <w:r w:rsidR="0033343D" w:rsidRPr="005F1E2A">
        <w:rPr>
          <w:rFonts w:asciiTheme="majorHAnsi" w:hAnsiTheme="majorHAnsi" w:cstheme="majorHAnsi"/>
        </w:rPr>
        <w:t>specially trained</w:t>
      </w:r>
      <w:r w:rsidR="005F409A" w:rsidRPr="005F1E2A">
        <w:rPr>
          <w:rFonts w:asciiTheme="majorHAnsi" w:hAnsiTheme="majorHAnsi" w:cstheme="majorHAnsi"/>
        </w:rPr>
        <w:t xml:space="preserve"> law enforcement officers to provide </w:t>
      </w:r>
      <w:r>
        <w:rPr>
          <w:rFonts w:asciiTheme="majorHAnsi" w:hAnsiTheme="majorHAnsi" w:cstheme="majorHAnsi"/>
        </w:rPr>
        <w:br/>
        <w:t xml:space="preserve">              </w:t>
      </w:r>
      <w:r w:rsidR="005F409A" w:rsidRPr="005F1E2A">
        <w:rPr>
          <w:rFonts w:asciiTheme="majorHAnsi" w:hAnsiTheme="majorHAnsi" w:cstheme="majorHAnsi"/>
        </w:rPr>
        <w:t xml:space="preserve">joint on-scene crisis intervention and referral (e.g., co-responder teams). </w:t>
      </w:r>
    </w:p>
    <w:p w14:paraId="618A2571" w14:textId="28D417FF" w:rsidR="005F409A" w:rsidRPr="005F1E2A" w:rsidRDefault="00CE666C" w:rsidP="005F1E2A">
      <w:pPr>
        <w:spacing w:after="120" w:line="240" w:lineRule="auto"/>
        <w:ind w:firstLine="360"/>
        <w:rPr>
          <w:rFonts w:asciiTheme="majorHAnsi" w:hAnsiTheme="majorHAnsi" w:cstheme="majorHAnsi"/>
        </w:rPr>
      </w:pPr>
      <w:r w:rsidRPr="00CE666C">
        <w:rPr>
          <w:rFonts w:ascii="Helvetica" w:hAnsi="Helvetica" w:cs="Times"/>
          <w:color w:val="000000" w:themeColor="text1"/>
        </w:rPr>
        <w:fldChar w:fldCharType="begin">
          <w:ffData>
            <w:name w:val=""/>
            <w:enabled/>
            <w:calcOnExit w:val="0"/>
            <w:checkBox>
              <w:sizeAuto/>
              <w:default w:val="0"/>
            </w:checkBox>
          </w:ffData>
        </w:fldChar>
      </w:r>
      <w:r w:rsidRPr="00CE666C">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CE666C">
        <w:rPr>
          <w:rFonts w:ascii="Helvetica" w:hAnsi="Helvetica" w:cs="Times"/>
          <w:color w:val="000000" w:themeColor="text1"/>
        </w:rPr>
        <w:fldChar w:fldCharType="end"/>
      </w:r>
      <w:r w:rsidRPr="00CE666C">
        <w:rPr>
          <w:rFonts w:ascii="Helvetica" w:hAnsi="Helvetica" w:cs="Times"/>
          <w:color w:val="000000" w:themeColor="text1"/>
        </w:rPr>
        <w:t xml:space="preserve"> </w:t>
      </w:r>
      <w:r w:rsidR="005F409A" w:rsidRPr="005F1E2A">
        <w:rPr>
          <w:rFonts w:asciiTheme="majorHAnsi" w:hAnsiTheme="majorHAnsi" w:cstheme="majorHAnsi"/>
        </w:rPr>
        <w:t xml:space="preserve">Mental health providers, often as members of a mobile crisis team, are called in by law </w:t>
      </w:r>
      <w:r>
        <w:rPr>
          <w:rFonts w:asciiTheme="majorHAnsi" w:hAnsiTheme="majorHAnsi" w:cstheme="majorHAnsi"/>
        </w:rPr>
        <w:br/>
        <w:t xml:space="preserve">              </w:t>
      </w:r>
      <w:r w:rsidR="005F409A" w:rsidRPr="005F1E2A">
        <w:rPr>
          <w:rFonts w:asciiTheme="majorHAnsi" w:hAnsiTheme="majorHAnsi" w:cstheme="majorHAnsi"/>
        </w:rPr>
        <w:t xml:space="preserve">enforcement to provide crisis intervention at the scene. </w:t>
      </w:r>
    </w:p>
    <w:p w14:paraId="0F3948D7" w14:textId="0B306AFE" w:rsidR="005F409A" w:rsidRPr="0082249F" w:rsidRDefault="00CE666C" w:rsidP="005F1E2A">
      <w:pPr>
        <w:widowControl w:val="0"/>
        <w:autoSpaceDE w:val="0"/>
        <w:autoSpaceDN w:val="0"/>
        <w:adjustRightInd w:val="0"/>
        <w:spacing w:after="120" w:line="240" w:lineRule="auto"/>
        <w:ind w:firstLine="360"/>
        <w:rPr>
          <w:rFonts w:asciiTheme="majorHAnsi" w:hAnsiTheme="majorHAnsi" w:cstheme="majorHAnsi"/>
          <w:i/>
        </w:rPr>
      </w:pPr>
      <w:r w:rsidRPr="001C60D2">
        <w:rPr>
          <w:rFonts w:ascii="Helvetica" w:hAnsi="Helvetica" w:cs="Times"/>
          <w:color w:val="000000" w:themeColor="text1"/>
        </w:rPr>
        <w:lastRenderedPageBreak/>
        <w:fldChar w:fldCharType="begin">
          <w:ffData>
            <w:name w:val=""/>
            <w:enabled/>
            <w:calcOnExit w:val="0"/>
            <w:checkBox>
              <w:sizeAuto/>
              <w:default w:val="0"/>
            </w:checkBox>
          </w:ffData>
        </w:fldChar>
      </w:r>
      <w:r w:rsidRPr="001C60D2">
        <w:rPr>
          <w:rFonts w:ascii="Helvetica" w:hAnsi="Helvetica" w:cs="Times"/>
          <w:color w:val="000000" w:themeColor="text1"/>
        </w:rPr>
        <w:instrText xml:space="preserve"> FORMCHECKBOX </w:instrText>
      </w:r>
      <w:r w:rsidR="00FE793D">
        <w:rPr>
          <w:rFonts w:ascii="Helvetica" w:hAnsi="Helvetica" w:cs="Times"/>
          <w:color w:val="000000" w:themeColor="text1"/>
        </w:rPr>
      </w:r>
      <w:r w:rsidR="00FE793D">
        <w:rPr>
          <w:rFonts w:ascii="Helvetica" w:hAnsi="Helvetica" w:cs="Times"/>
          <w:color w:val="000000" w:themeColor="text1"/>
        </w:rPr>
        <w:fldChar w:fldCharType="separate"/>
      </w:r>
      <w:r w:rsidRPr="001C60D2">
        <w:rPr>
          <w:rFonts w:ascii="Helvetica" w:hAnsi="Helvetica" w:cs="Times"/>
          <w:color w:val="000000" w:themeColor="text1"/>
        </w:rPr>
        <w:fldChar w:fldCharType="end"/>
      </w:r>
      <w:r>
        <w:rPr>
          <w:rFonts w:ascii="Helvetica" w:hAnsi="Helvetica" w:cs="Times"/>
          <w:color w:val="000000" w:themeColor="text1"/>
        </w:rPr>
        <w:t xml:space="preserve"> </w:t>
      </w:r>
      <w:r w:rsidR="008D7EA0" w:rsidRPr="005F1E2A">
        <w:rPr>
          <w:rFonts w:asciiTheme="majorHAnsi" w:hAnsiTheme="majorHAnsi" w:cstheme="majorHAnsi"/>
          <w:color w:val="000000"/>
          <w:spacing w:val="-2"/>
        </w:rPr>
        <w:t xml:space="preserve">Law enforcement </w:t>
      </w:r>
      <w:r w:rsidR="000E3E25" w:rsidRPr="005F1E2A">
        <w:rPr>
          <w:rFonts w:asciiTheme="majorHAnsi" w:hAnsiTheme="majorHAnsi" w:cstheme="majorHAnsi"/>
          <w:color w:val="000000"/>
          <w:spacing w:val="-2"/>
        </w:rPr>
        <w:t>officials’</w:t>
      </w:r>
      <w:r w:rsidR="008D7EA0" w:rsidRPr="005F1E2A">
        <w:rPr>
          <w:rFonts w:asciiTheme="majorHAnsi" w:hAnsiTheme="majorHAnsi" w:cstheme="majorHAnsi"/>
          <w:color w:val="000000"/>
          <w:spacing w:val="-2"/>
        </w:rPr>
        <w:t xml:space="preserve"> partner with mental health clinicians to provide case </w:t>
      </w:r>
      <w:r w:rsidR="008D7EA0" w:rsidRPr="005F1E2A">
        <w:rPr>
          <w:rFonts w:asciiTheme="majorHAnsi" w:hAnsiTheme="majorHAnsi" w:cstheme="majorHAnsi"/>
          <w:color w:val="000000"/>
          <w:spacing w:val="-3"/>
        </w:rPr>
        <w:t xml:space="preserve">management and </w:t>
      </w:r>
      <w:r>
        <w:rPr>
          <w:rFonts w:asciiTheme="majorHAnsi" w:hAnsiTheme="majorHAnsi" w:cstheme="majorHAnsi"/>
          <w:color w:val="000000"/>
          <w:spacing w:val="-3"/>
        </w:rPr>
        <w:br/>
        <w:t xml:space="preserve">              </w:t>
      </w:r>
      <w:r w:rsidR="008D7EA0" w:rsidRPr="005F1E2A">
        <w:rPr>
          <w:rFonts w:asciiTheme="majorHAnsi" w:hAnsiTheme="majorHAnsi" w:cstheme="majorHAnsi"/>
          <w:color w:val="000000"/>
          <w:spacing w:val="-3"/>
        </w:rPr>
        <w:t xml:space="preserve">follow-up services. </w:t>
      </w:r>
    </w:p>
    <w:p w14:paraId="23AC0B91" w14:textId="77777777" w:rsidR="00340934" w:rsidRPr="0082249F" w:rsidRDefault="00340934" w:rsidP="00AF6463">
      <w:pPr>
        <w:pStyle w:val="ListParagraph"/>
        <w:spacing w:after="120"/>
        <w:ind w:left="360"/>
        <w:rPr>
          <w:rFonts w:asciiTheme="majorHAnsi" w:hAnsiTheme="majorHAnsi" w:cstheme="majorHAnsi"/>
          <w:i/>
        </w:rPr>
      </w:pPr>
      <w:r w:rsidRPr="0082249F">
        <w:rPr>
          <w:rFonts w:asciiTheme="majorHAnsi" w:hAnsiTheme="majorHAnsi" w:cstheme="majorHAnsi"/>
        </w:rPr>
        <w:t xml:space="preserve">If responses above do not fully align with your agency’s current approach, please provide additional information below.  </w:t>
      </w:r>
    </w:p>
    <w:tbl>
      <w:tblPr>
        <w:tblStyle w:val="TableGrid"/>
        <w:tblW w:w="0" w:type="auto"/>
        <w:tblInd w:w="-5" w:type="dxa"/>
        <w:tblLook w:val="04A0" w:firstRow="1" w:lastRow="0" w:firstColumn="1" w:lastColumn="0" w:noHBand="0" w:noVBand="1"/>
      </w:tblPr>
      <w:tblGrid>
        <w:gridCol w:w="9355"/>
      </w:tblGrid>
      <w:tr w:rsidR="005F409A" w:rsidRPr="0082249F" w14:paraId="5021AB8F" w14:textId="77777777" w:rsidTr="00C066B4">
        <w:trPr>
          <w:trHeight w:val="2717"/>
        </w:trPr>
        <w:tc>
          <w:tcPr>
            <w:tcW w:w="9355" w:type="dxa"/>
          </w:tcPr>
          <w:p w14:paraId="1A447AA4" w14:textId="77777777" w:rsidR="005F409A" w:rsidRPr="0082249F" w:rsidRDefault="005F409A" w:rsidP="006A54B3">
            <w:pPr>
              <w:pStyle w:val="ListParagraph"/>
              <w:spacing w:after="120"/>
              <w:ind w:left="0"/>
              <w:rPr>
                <w:rFonts w:asciiTheme="majorHAnsi" w:hAnsiTheme="majorHAnsi" w:cstheme="majorHAnsi"/>
                <w:i/>
              </w:rPr>
            </w:pPr>
          </w:p>
        </w:tc>
      </w:tr>
    </w:tbl>
    <w:p w14:paraId="36BF7FD1" w14:textId="77777777" w:rsidR="005A64C2" w:rsidRPr="0082249F" w:rsidRDefault="005A64C2" w:rsidP="005A64C2">
      <w:pPr>
        <w:pStyle w:val="Style1"/>
        <w:jc w:val="left"/>
        <w:rPr>
          <w:rFonts w:asciiTheme="majorHAnsi" w:hAnsiTheme="majorHAnsi" w:cstheme="majorHAnsi"/>
        </w:rPr>
      </w:pPr>
      <w:r w:rsidRPr="0082249F">
        <w:rPr>
          <w:rFonts w:asciiTheme="majorHAnsi" w:hAnsiTheme="majorHAnsi" w:cstheme="majorHAnsi"/>
        </w:rPr>
        <w:t>Data Collection and Information Sharing</w:t>
      </w:r>
    </w:p>
    <w:p w14:paraId="6B9739DC" w14:textId="77777777" w:rsidR="005A64C2" w:rsidRPr="0082249F" w:rsidRDefault="005A64C2" w:rsidP="005A64C2">
      <w:pPr>
        <w:pStyle w:val="ListParagraph"/>
        <w:spacing w:after="120"/>
        <w:ind w:left="360"/>
        <w:rPr>
          <w:rFonts w:asciiTheme="majorHAnsi" w:hAnsiTheme="majorHAnsi" w:cstheme="majorHAnsi"/>
        </w:rPr>
      </w:pPr>
    </w:p>
    <w:p w14:paraId="23938AF5" w14:textId="42E5E3B9" w:rsidR="008B58BF" w:rsidRPr="0082249F" w:rsidRDefault="1D799189" w:rsidP="00140E3B">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What data does your program collect? Can you provide example</w:t>
      </w:r>
      <w:r w:rsidR="007F5BE5">
        <w:rPr>
          <w:rFonts w:asciiTheme="majorHAnsi" w:hAnsiTheme="majorHAnsi" w:cstheme="majorHAnsi"/>
        </w:rPr>
        <w:t>s</w:t>
      </w:r>
      <w:r w:rsidRPr="0082249F">
        <w:rPr>
          <w:rFonts w:asciiTheme="majorHAnsi" w:hAnsiTheme="majorHAnsi" w:cstheme="majorHAnsi"/>
        </w:rPr>
        <w:t xml:space="preserve"> of positive outcomes or impact your program has had on </w:t>
      </w:r>
      <w:r w:rsidR="007F5BE5">
        <w:rPr>
          <w:rFonts w:asciiTheme="majorHAnsi" w:hAnsiTheme="majorHAnsi" w:cstheme="majorHAnsi"/>
        </w:rPr>
        <w:t xml:space="preserve">the </w:t>
      </w:r>
      <w:r w:rsidRPr="0082249F">
        <w:rPr>
          <w:rFonts w:asciiTheme="majorHAnsi" w:hAnsiTheme="majorHAnsi" w:cstheme="majorHAnsi"/>
        </w:rPr>
        <w:t>community? (500 words or fewer</w:t>
      </w:r>
      <w:r w:rsidR="007F5BE5">
        <w:rPr>
          <w:rFonts w:asciiTheme="majorHAnsi" w:hAnsiTheme="majorHAnsi" w:cstheme="majorHAnsi"/>
        </w:rPr>
        <w:t>.</w:t>
      </w:r>
      <w:r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B58BF" w:rsidRPr="0082249F" w14:paraId="290E5CBB" w14:textId="77777777" w:rsidTr="00C066B4">
        <w:trPr>
          <w:trHeight w:val="2897"/>
        </w:trPr>
        <w:tc>
          <w:tcPr>
            <w:tcW w:w="9355" w:type="dxa"/>
          </w:tcPr>
          <w:p w14:paraId="6E46B158" w14:textId="77777777" w:rsidR="008B58BF" w:rsidRPr="0082249F" w:rsidRDefault="008B58BF" w:rsidP="00140E3B">
            <w:pPr>
              <w:pStyle w:val="ListParagraph"/>
              <w:spacing w:after="120"/>
              <w:ind w:left="0"/>
              <w:rPr>
                <w:rFonts w:asciiTheme="majorHAnsi" w:hAnsiTheme="majorHAnsi" w:cstheme="majorHAnsi"/>
              </w:rPr>
            </w:pPr>
          </w:p>
        </w:tc>
      </w:tr>
    </w:tbl>
    <w:p w14:paraId="27082ACE" w14:textId="77777777" w:rsidR="008B58BF" w:rsidRPr="0082249F" w:rsidRDefault="008B58BF" w:rsidP="00140E3B">
      <w:pPr>
        <w:pStyle w:val="ListParagraph"/>
        <w:spacing w:after="120"/>
        <w:ind w:left="360"/>
        <w:rPr>
          <w:rFonts w:asciiTheme="majorHAnsi" w:eastAsia="Times New Roman" w:hAnsiTheme="majorHAnsi" w:cstheme="majorHAnsi"/>
        </w:rPr>
      </w:pPr>
    </w:p>
    <w:p w14:paraId="7F5EF580" w14:textId="6972C5F6" w:rsidR="008C6925" w:rsidRPr="0082249F" w:rsidRDefault="1D799189" w:rsidP="008C6925">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 xml:space="preserve">How </w:t>
      </w:r>
      <w:r w:rsidR="007F5BE5">
        <w:rPr>
          <w:rFonts w:asciiTheme="majorHAnsi" w:hAnsiTheme="majorHAnsi" w:cstheme="majorHAnsi"/>
        </w:rPr>
        <w:t>are</w:t>
      </w:r>
      <w:r w:rsidRPr="0082249F">
        <w:rPr>
          <w:rFonts w:asciiTheme="majorHAnsi" w:hAnsiTheme="majorHAnsi" w:cstheme="majorHAnsi"/>
        </w:rPr>
        <w:t xml:space="preserve"> data collected and stored? (250 words or fewer</w:t>
      </w:r>
      <w:r w:rsidR="007F5BE5">
        <w:rPr>
          <w:rFonts w:asciiTheme="majorHAnsi" w:hAnsiTheme="majorHAnsi" w:cstheme="majorHAnsi"/>
        </w:rPr>
        <w:t>.</w:t>
      </w:r>
      <w:r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C6925" w:rsidRPr="0082249F" w14:paraId="2C6AC36D" w14:textId="77777777" w:rsidTr="00C066B4">
        <w:trPr>
          <w:trHeight w:val="1223"/>
        </w:trPr>
        <w:tc>
          <w:tcPr>
            <w:tcW w:w="9355" w:type="dxa"/>
          </w:tcPr>
          <w:p w14:paraId="78FD3971" w14:textId="77777777" w:rsidR="008C6925" w:rsidRPr="0082249F" w:rsidRDefault="008C6925" w:rsidP="006A54B3">
            <w:pPr>
              <w:pStyle w:val="ListParagraph"/>
              <w:spacing w:after="120"/>
              <w:ind w:left="0"/>
              <w:rPr>
                <w:rFonts w:asciiTheme="majorHAnsi" w:hAnsiTheme="majorHAnsi" w:cstheme="majorHAnsi"/>
              </w:rPr>
            </w:pPr>
          </w:p>
          <w:p w14:paraId="25918D54" w14:textId="77777777" w:rsidR="001F4409" w:rsidRPr="0082249F" w:rsidRDefault="001F4409" w:rsidP="006A54B3">
            <w:pPr>
              <w:pStyle w:val="ListParagraph"/>
              <w:spacing w:after="120"/>
              <w:ind w:left="0"/>
              <w:rPr>
                <w:rFonts w:asciiTheme="majorHAnsi" w:hAnsiTheme="majorHAnsi" w:cstheme="majorHAnsi"/>
              </w:rPr>
            </w:pPr>
          </w:p>
          <w:p w14:paraId="5BE78AEF" w14:textId="77777777" w:rsidR="001F4409" w:rsidRPr="0082249F" w:rsidRDefault="001F4409" w:rsidP="006A54B3">
            <w:pPr>
              <w:pStyle w:val="ListParagraph"/>
              <w:spacing w:after="120"/>
              <w:ind w:left="0"/>
              <w:rPr>
                <w:rFonts w:asciiTheme="majorHAnsi" w:hAnsiTheme="majorHAnsi" w:cstheme="majorHAnsi"/>
              </w:rPr>
            </w:pPr>
          </w:p>
          <w:p w14:paraId="5CC9CE3C" w14:textId="77777777" w:rsidR="001F4409" w:rsidRPr="0082249F" w:rsidRDefault="001F4409" w:rsidP="006A54B3">
            <w:pPr>
              <w:pStyle w:val="ListParagraph"/>
              <w:spacing w:after="120"/>
              <w:ind w:left="0"/>
              <w:rPr>
                <w:rFonts w:asciiTheme="majorHAnsi" w:hAnsiTheme="majorHAnsi" w:cstheme="majorHAnsi"/>
              </w:rPr>
            </w:pPr>
          </w:p>
          <w:p w14:paraId="44F9C4B7" w14:textId="77777777" w:rsidR="001F4409" w:rsidRPr="0082249F" w:rsidRDefault="001F4409" w:rsidP="006A54B3">
            <w:pPr>
              <w:pStyle w:val="ListParagraph"/>
              <w:spacing w:after="120"/>
              <w:ind w:left="0"/>
              <w:rPr>
                <w:rFonts w:asciiTheme="majorHAnsi" w:hAnsiTheme="majorHAnsi" w:cstheme="majorHAnsi"/>
              </w:rPr>
            </w:pPr>
          </w:p>
          <w:p w14:paraId="3CFC700E" w14:textId="77777777" w:rsidR="001F4409" w:rsidRPr="0082249F" w:rsidRDefault="001F4409" w:rsidP="006A54B3">
            <w:pPr>
              <w:pStyle w:val="ListParagraph"/>
              <w:spacing w:after="120"/>
              <w:ind w:left="0"/>
              <w:rPr>
                <w:rFonts w:asciiTheme="majorHAnsi" w:hAnsiTheme="majorHAnsi" w:cstheme="majorHAnsi"/>
              </w:rPr>
            </w:pPr>
          </w:p>
          <w:p w14:paraId="3B639F2E" w14:textId="77777777" w:rsidR="001F4409" w:rsidRPr="0082249F" w:rsidRDefault="001F4409" w:rsidP="006A54B3">
            <w:pPr>
              <w:pStyle w:val="ListParagraph"/>
              <w:spacing w:after="120"/>
              <w:ind w:left="0"/>
              <w:rPr>
                <w:rFonts w:asciiTheme="majorHAnsi" w:hAnsiTheme="majorHAnsi" w:cstheme="majorHAnsi"/>
              </w:rPr>
            </w:pPr>
          </w:p>
          <w:p w14:paraId="77DE763C" w14:textId="77777777" w:rsidR="001F4409" w:rsidRPr="0082249F" w:rsidRDefault="001F4409" w:rsidP="006A54B3">
            <w:pPr>
              <w:pStyle w:val="ListParagraph"/>
              <w:spacing w:after="120"/>
              <w:ind w:left="0"/>
              <w:rPr>
                <w:rFonts w:asciiTheme="majorHAnsi" w:hAnsiTheme="majorHAnsi" w:cstheme="majorHAnsi"/>
              </w:rPr>
            </w:pPr>
          </w:p>
        </w:tc>
      </w:tr>
    </w:tbl>
    <w:p w14:paraId="16D7E82B" w14:textId="77777777" w:rsidR="006E5696" w:rsidRPr="0082249F" w:rsidRDefault="006E5696" w:rsidP="008C6925">
      <w:pPr>
        <w:spacing w:after="120"/>
        <w:rPr>
          <w:rFonts w:asciiTheme="majorHAnsi" w:eastAsia="Times New Roman" w:hAnsiTheme="majorHAnsi" w:cstheme="majorHAnsi"/>
        </w:rPr>
      </w:pPr>
    </w:p>
    <w:p w14:paraId="73F27C9B" w14:textId="2B5514E2" w:rsidR="008C6925" w:rsidRPr="0082249F" w:rsidRDefault="1D799189" w:rsidP="1D799189">
      <w:pPr>
        <w:pStyle w:val="ListParagraph"/>
        <w:numPr>
          <w:ilvl w:val="0"/>
          <w:numId w:val="12"/>
        </w:numPr>
        <w:spacing w:after="120"/>
        <w:rPr>
          <w:rFonts w:asciiTheme="majorHAnsi" w:eastAsiaTheme="minorEastAsia" w:hAnsiTheme="majorHAnsi" w:cstheme="majorHAnsi"/>
        </w:rPr>
      </w:pPr>
      <w:r w:rsidRPr="0082249F">
        <w:rPr>
          <w:rFonts w:asciiTheme="majorHAnsi" w:hAnsiTheme="majorHAnsi" w:cstheme="majorHAnsi"/>
        </w:rPr>
        <w:lastRenderedPageBreak/>
        <w:t>Who is responsible for the collected data and analysis? (250 words or fewer</w:t>
      </w:r>
      <w:r w:rsidR="007F5BE5">
        <w:rPr>
          <w:rFonts w:asciiTheme="majorHAnsi" w:hAnsiTheme="majorHAnsi" w:cstheme="majorHAnsi"/>
        </w:rPr>
        <w:t>.</w:t>
      </w:r>
      <w:r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C6925" w:rsidRPr="0082249F" w14:paraId="3410ED72" w14:textId="77777777" w:rsidTr="00C066B4">
        <w:trPr>
          <w:trHeight w:val="1313"/>
        </w:trPr>
        <w:tc>
          <w:tcPr>
            <w:tcW w:w="9355" w:type="dxa"/>
          </w:tcPr>
          <w:p w14:paraId="38A32EFC" w14:textId="77777777" w:rsidR="008C6925" w:rsidRPr="0082249F" w:rsidRDefault="008C6925" w:rsidP="006A54B3">
            <w:pPr>
              <w:pStyle w:val="ListParagraph"/>
              <w:spacing w:after="120"/>
              <w:ind w:left="0"/>
              <w:rPr>
                <w:rFonts w:asciiTheme="majorHAnsi" w:hAnsiTheme="majorHAnsi" w:cstheme="majorHAnsi"/>
              </w:rPr>
            </w:pPr>
          </w:p>
          <w:p w14:paraId="674E49F1" w14:textId="77777777" w:rsidR="006553A1" w:rsidRPr="0082249F" w:rsidRDefault="006553A1" w:rsidP="006A54B3">
            <w:pPr>
              <w:pStyle w:val="ListParagraph"/>
              <w:spacing w:after="120"/>
              <w:ind w:left="0"/>
              <w:rPr>
                <w:rFonts w:asciiTheme="majorHAnsi" w:hAnsiTheme="majorHAnsi" w:cstheme="majorHAnsi"/>
              </w:rPr>
            </w:pPr>
          </w:p>
          <w:p w14:paraId="41779EEF" w14:textId="77777777" w:rsidR="006553A1" w:rsidRPr="0082249F" w:rsidRDefault="006553A1" w:rsidP="006A54B3">
            <w:pPr>
              <w:pStyle w:val="ListParagraph"/>
              <w:spacing w:after="120"/>
              <w:ind w:left="0"/>
              <w:rPr>
                <w:rFonts w:asciiTheme="majorHAnsi" w:hAnsiTheme="majorHAnsi" w:cstheme="majorHAnsi"/>
              </w:rPr>
            </w:pPr>
          </w:p>
          <w:p w14:paraId="2518FE62" w14:textId="77777777" w:rsidR="006553A1" w:rsidRPr="0082249F" w:rsidRDefault="006553A1" w:rsidP="006A54B3">
            <w:pPr>
              <w:pStyle w:val="ListParagraph"/>
              <w:spacing w:after="120"/>
              <w:ind w:left="0"/>
              <w:rPr>
                <w:rFonts w:asciiTheme="majorHAnsi" w:hAnsiTheme="majorHAnsi" w:cstheme="majorHAnsi"/>
              </w:rPr>
            </w:pPr>
          </w:p>
          <w:p w14:paraId="4AE3BAFC" w14:textId="77777777" w:rsidR="006553A1" w:rsidRPr="0082249F" w:rsidRDefault="006553A1" w:rsidP="006A54B3">
            <w:pPr>
              <w:pStyle w:val="ListParagraph"/>
              <w:spacing w:after="120"/>
              <w:ind w:left="0"/>
              <w:rPr>
                <w:rFonts w:asciiTheme="majorHAnsi" w:hAnsiTheme="majorHAnsi" w:cstheme="majorHAnsi"/>
              </w:rPr>
            </w:pPr>
          </w:p>
          <w:p w14:paraId="1D893708" w14:textId="77777777" w:rsidR="006553A1" w:rsidRPr="0082249F" w:rsidRDefault="006553A1" w:rsidP="006A54B3">
            <w:pPr>
              <w:pStyle w:val="ListParagraph"/>
              <w:spacing w:after="120"/>
              <w:ind w:left="0"/>
              <w:rPr>
                <w:rFonts w:asciiTheme="majorHAnsi" w:hAnsiTheme="majorHAnsi" w:cstheme="majorHAnsi"/>
              </w:rPr>
            </w:pPr>
          </w:p>
        </w:tc>
      </w:tr>
    </w:tbl>
    <w:p w14:paraId="08720975" w14:textId="77777777" w:rsidR="0033343D" w:rsidRPr="0082249F" w:rsidRDefault="0033343D" w:rsidP="008C6925">
      <w:pPr>
        <w:spacing w:after="120"/>
        <w:rPr>
          <w:rFonts w:asciiTheme="majorHAnsi" w:eastAsia="Times New Roman" w:hAnsiTheme="majorHAnsi" w:cstheme="majorHAnsi"/>
        </w:rPr>
      </w:pPr>
    </w:p>
    <w:p w14:paraId="19E17538" w14:textId="7A0EEAC7" w:rsidR="008C6925" w:rsidRPr="0082249F" w:rsidRDefault="00487200" w:rsidP="008C6925">
      <w:pPr>
        <w:pStyle w:val="ListParagraph"/>
        <w:numPr>
          <w:ilvl w:val="0"/>
          <w:numId w:val="12"/>
        </w:numPr>
        <w:spacing w:after="120"/>
        <w:rPr>
          <w:rFonts w:asciiTheme="majorHAnsi" w:hAnsiTheme="majorHAnsi" w:cstheme="majorHAnsi"/>
        </w:rPr>
      </w:pPr>
      <w:r w:rsidRPr="0082249F">
        <w:rPr>
          <w:rFonts w:asciiTheme="majorHAnsi" w:hAnsiTheme="majorHAnsi" w:cstheme="majorHAnsi"/>
        </w:rPr>
        <w:t>Are</w:t>
      </w:r>
      <w:r w:rsidR="1D799189" w:rsidRPr="0082249F">
        <w:rPr>
          <w:rFonts w:asciiTheme="majorHAnsi" w:hAnsiTheme="majorHAnsi" w:cstheme="majorHAnsi"/>
        </w:rPr>
        <w:t xml:space="preserve"> data used to drive practice? If yes, please explain further. (500 words or fewer</w:t>
      </w:r>
      <w:r w:rsidR="007F5BE5">
        <w:rPr>
          <w:rFonts w:asciiTheme="majorHAnsi" w:hAnsiTheme="majorHAnsi" w:cstheme="majorHAnsi"/>
        </w:rPr>
        <w:t>.</w:t>
      </w:r>
      <w:r w:rsidR="1D799189"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C6925" w:rsidRPr="0082249F" w14:paraId="2532301E" w14:textId="77777777" w:rsidTr="00C066B4">
        <w:trPr>
          <w:trHeight w:val="3653"/>
        </w:trPr>
        <w:tc>
          <w:tcPr>
            <w:tcW w:w="9355" w:type="dxa"/>
          </w:tcPr>
          <w:p w14:paraId="795AA328" w14:textId="77777777" w:rsidR="008C6925" w:rsidRPr="0082249F" w:rsidRDefault="008C6925" w:rsidP="006A54B3">
            <w:pPr>
              <w:pStyle w:val="ListParagraph"/>
              <w:spacing w:after="120"/>
              <w:ind w:left="0"/>
              <w:rPr>
                <w:rFonts w:asciiTheme="majorHAnsi" w:hAnsiTheme="majorHAnsi" w:cstheme="majorHAnsi"/>
              </w:rPr>
            </w:pPr>
          </w:p>
        </w:tc>
      </w:tr>
    </w:tbl>
    <w:p w14:paraId="116CA8AC" w14:textId="77777777" w:rsidR="008C6925" w:rsidRPr="0082249F" w:rsidRDefault="008C6925" w:rsidP="008C6925">
      <w:pPr>
        <w:pStyle w:val="ListParagraph"/>
        <w:spacing w:after="120"/>
        <w:ind w:left="360"/>
        <w:rPr>
          <w:rFonts w:asciiTheme="majorHAnsi" w:eastAsia="Times New Roman" w:hAnsiTheme="majorHAnsi" w:cstheme="majorHAnsi"/>
        </w:rPr>
      </w:pPr>
    </w:p>
    <w:p w14:paraId="108F83B0" w14:textId="2951DBD7" w:rsidR="008B58BF" w:rsidRPr="0082249F" w:rsidRDefault="0018733F" w:rsidP="1D799189">
      <w:pPr>
        <w:pStyle w:val="ListParagraph"/>
        <w:numPr>
          <w:ilvl w:val="0"/>
          <w:numId w:val="12"/>
        </w:numPr>
        <w:spacing w:after="120"/>
        <w:rPr>
          <w:rFonts w:asciiTheme="majorHAnsi" w:eastAsiaTheme="minorEastAsia" w:hAnsiTheme="majorHAnsi" w:cstheme="majorHAnsi"/>
        </w:rPr>
      </w:pPr>
      <w:r w:rsidRPr="0082249F">
        <w:rPr>
          <w:rFonts w:asciiTheme="majorHAnsi" w:hAnsiTheme="majorHAnsi" w:cstheme="majorHAnsi"/>
        </w:rPr>
        <w:t xml:space="preserve"> </w:t>
      </w:r>
      <w:r w:rsidR="1D799189" w:rsidRPr="0082249F">
        <w:rPr>
          <w:rFonts w:asciiTheme="majorHAnsi" w:hAnsiTheme="majorHAnsi" w:cstheme="majorHAnsi"/>
        </w:rPr>
        <w:t>Are there processes in place to share participant information between collaborating partners? (500 words or fewer</w:t>
      </w:r>
      <w:r w:rsidR="007F5BE5">
        <w:rPr>
          <w:rFonts w:asciiTheme="majorHAnsi" w:hAnsiTheme="majorHAnsi" w:cstheme="majorHAnsi"/>
        </w:rPr>
        <w:t>.</w:t>
      </w:r>
      <w:r w:rsidR="1D799189"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B58BF" w:rsidRPr="0082249F" w14:paraId="7651B881" w14:textId="77777777" w:rsidTr="007F5BE5">
        <w:trPr>
          <w:trHeight w:val="4310"/>
        </w:trPr>
        <w:tc>
          <w:tcPr>
            <w:tcW w:w="9355" w:type="dxa"/>
          </w:tcPr>
          <w:p w14:paraId="6CBBA910" w14:textId="77777777" w:rsidR="008B58BF" w:rsidRPr="0082249F" w:rsidRDefault="008B58BF" w:rsidP="00140E3B">
            <w:pPr>
              <w:pStyle w:val="ListParagraph"/>
              <w:spacing w:after="120"/>
              <w:ind w:left="0"/>
              <w:rPr>
                <w:rFonts w:asciiTheme="majorHAnsi" w:eastAsia="Times New Roman" w:hAnsiTheme="majorHAnsi" w:cstheme="majorHAnsi"/>
              </w:rPr>
            </w:pPr>
          </w:p>
        </w:tc>
      </w:tr>
    </w:tbl>
    <w:p w14:paraId="44FABC18" w14:textId="77777777" w:rsidR="00860940" w:rsidRPr="0082249F" w:rsidRDefault="00860940" w:rsidP="00140E3B">
      <w:pPr>
        <w:pStyle w:val="ListParagraph"/>
        <w:spacing w:after="120"/>
        <w:ind w:left="0"/>
        <w:rPr>
          <w:rFonts w:asciiTheme="majorHAnsi" w:eastAsia="Times New Roman" w:hAnsiTheme="majorHAnsi" w:cstheme="majorHAnsi"/>
          <w:i/>
        </w:rPr>
      </w:pPr>
    </w:p>
    <w:p w14:paraId="620ED077" w14:textId="77777777" w:rsidR="008B58BF" w:rsidRPr="0082249F" w:rsidRDefault="008B58BF" w:rsidP="00140E3B">
      <w:pPr>
        <w:pStyle w:val="Style1"/>
        <w:jc w:val="left"/>
        <w:rPr>
          <w:rFonts w:asciiTheme="majorHAnsi" w:hAnsiTheme="majorHAnsi" w:cstheme="majorHAnsi"/>
        </w:rPr>
      </w:pPr>
      <w:r w:rsidRPr="0082249F">
        <w:rPr>
          <w:rFonts w:asciiTheme="majorHAnsi" w:hAnsiTheme="majorHAnsi" w:cstheme="majorHAnsi"/>
        </w:rPr>
        <w:lastRenderedPageBreak/>
        <w:t>Evaluations</w:t>
      </w:r>
    </w:p>
    <w:p w14:paraId="6D6046B6" w14:textId="53DAEDFB" w:rsidR="008B58BF" w:rsidRPr="0082249F" w:rsidRDefault="1D799189" w:rsidP="1D799189">
      <w:pPr>
        <w:pStyle w:val="ListParagraph"/>
        <w:numPr>
          <w:ilvl w:val="0"/>
          <w:numId w:val="12"/>
        </w:numPr>
        <w:spacing w:after="120"/>
        <w:rPr>
          <w:rFonts w:asciiTheme="majorHAnsi" w:eastAsiaTheme="minorEastAsia" w:hAnsiTheme="majorHAnsi" w:cstheme="majorHAnsi"/>
          <w:i/>
          <w:iCs/>
        </w:rPr>
      </w:pPr>
      <w:r w:rsidRPr="0082249F">
        <w:rPr>
          <w:rFonts w:asciiTheme="majorHAnsi" w:hAnsiTheme="majorHAnsi" w:cstheme="majorHAnsi"/>
        </w:rPr>
        <w:t>How is your program evaluated? Has your program’s data been used to generate evaluations?</w:t>
      </w:r>
      <w:r w:rsidRPr="0082249F">
        <w:rPr>
          <w:rFonts w:asciiTheme="majorHAnsi" w:eastAsia="Times New Roman" w:hAnsiTheme="majorHAnsi" w:cstheme="majorHAnsi"/>
        </w:rPr>
        <w:t xml:space="preserve"> </w:t>
      </w:r>
      <w:r w:rsidRPr="0082249F">
        <w:rPr>
          <w:rFonts w:asciiTheme="majorHAnsi" w:eastAsia="Times New Roman" w:hAnsiTheme="majorHAnsi" w:cstheme="majorHAnsi"/>
          <w:i/>
          <w:iCs/>
        </w:rPr>
        <w:t xml:space="preserve">Please submit a recent program evaluation, if available. </w:t>
      </w:r>
      <w:r w:rsidRPr="0082249F">
        <w:rPr>
          <w:rFonts w:asciiTheme="majorHAnsi" w:hAnsiTheme="majorHAnsi" w:cstheme="majorHAnsi"/>
        </w:rPr>
        <w:t>(500 words or fewer</w:t>
      </w:r>
      <w:r w:rsidR="007F5BE5">
        <w:rPr>
          <w:rFonts w:asciiTheme="majorHAnsi" w:hAnsiTheme="majorHAnsi" w:cstheme="majorHAnsi"/>
        </w:rPr>
        <w:t>.</w:t>
      </w:r>
      <w:r w:rsidRPr="0082249F">
        <w:rPr>
          <w:rFonts w:asciiTheme="majorHAnsi" w:hAnsiTheme="majorHAnsi" w:cstheme="majorHAnsi"/>
        </w:rPr>
        <w:t>)</w:t>
      </w:r>
    </w:p>
    <w:tbl>
      <w:tblPr>
        <w:tblStyle w:val="TableGrid"/>
        <w:tblW w:w="0" w:type="auto"/>
        <w:tblInd w:w="-5" w:type="dxa"/>
        <w:tblLook w:val="04A0" w:firstRow="1" w:lastRow="0" w:firstColumn="1" w:lastColumn="0" w:noHBand="0" w:noVBand="1"/>
      </w:tblPr>
      <w:tblGrid>
        <w:gridCol w:w="9355"/>
      </w:tblGrid>
      <w:tr w:rsidR="008B58BF" w:rsidRPr="0082249F" w14:paraId="649DDA07" w14:textId="77777777" w:rsidTr="00C066B4">
        <w:trPr>
          <w:trHeight w:val="4481"/>
        </w:trPr>
        <w:tc>
          <w:tcPr>
            <w:tcW w:w="9355" w:type="dxa"/>
          </w:tcPr>
          <w:p w14:paraId="21859A06" w14:textId="77777777" w:rsidR="00820A7D" w:rsidRPr="0082249F" w:rsidRDefault="00820A7D" w:rsidP="00140E3B">
            <w:pPr>
              <w:pStyle w:val="ListParagraph"/>
              <w:spacing w:after="120"/>
              <w:ind w:left="0"/>
              <w:rPr>
                <w:rFonts w:asciiTheme="majorHAnsi" w:eastAsia="Times New Roman" w:hAnsiTheme="majorHAnsi" w:cstheme="majorHAnsi"/>
              </w:rPr>
            </w:pPr>
          </w:p>
          <w:p w14:paraId="1D728CDB" w14:textId="77777777" w:rsidR="00820A7D" w:rsidRPr="0082249F" w:rsidRDefault="00820A7D" w:rsidP="00140E3B">
            <w:pPr>
              <w:spacing w:after="120"/>
              <w:rPr>
                <w:rFonts w:asciiTheme="majorHAnsi" w:hAnsiTheme="majorHAnsi" w:cstheme="majorHAnsi"/>
              </w:rPr>
            </w:pPr>
          </w:p>
          <w:p w14:paraId="4E927BA2" w14:textId="77777777" w:rsidR="008B58BF" w:rsidRPr="0082249F" w:rsidRDefault="00820A7D" w:rsidP="00140E3B">
            <w:pPr>
              <w:tabs>
                <w:tab w:val="left" w:pos="3194"/>
              </w:tabs>
              <w:spacing w:after="120"/>
              <w:rPr>
                <w:rFonts w:asciiTheme="majorHAnsi" w:hAnsiTheme="majorHAnsi" w:cstheme="majorHAnsi"/>
              </w:rPr>
            </w:pPr>
            <w:r w:rsidRPr="0082249F">
              <w:rPr>
                <w:rFonts w:asciiTheme="majorHAnsi" w:hAnsiTheme="majorHAnsi" w:cstheme="majorHAnsi"/>
              </w:rPr>
              <w:tab/>
            </w:r>
          </w:p>
        </w:tc>
      </w:tr>
    </w:tbl>
    <w:p w14:paraId="16C23921" w14:textId="0D95A2C8" w:rsidR="008B58BF" w:rsidRDefault="008B58BF" w:rsidP="00140E3B">
      <w:pPr>
        <w:pStyle w:val="ListParagraph"/>
        <w:spacing w:after="120"/>
        <w:ind w:left="0"/>
        <w:rPr>
          <w:rFonts w:asciiTheme="majorHAnsi" w:hAnsiTheme="majorHAnsi" w:cstheme="majorHAnsi"/>
          <w:u w:val="single"/>
        </w:rPr>
      </w:pPr>
    </w:p>
    <w:p w14:paraId="5426AF9D" w14:textId="77777777" w:rsidR="00294539" w:rsidRPr="0082249F" w:rsidRDefault="00294539" w:rsidP="00140E3B">
      <w:pPr>
        <w:pStyle w:val="ListParagraph"/>
        <w:spacing w:after="120"/>
        <w:ind w:left="0"/>
        <w:rPr>
          <w:rFonts w:asciiTheme="majorHAnsi" w:hAnsiTheme="majorHAnsi" w:cstheme="majorHAnsi"/>
          <w:u w:val="single"/>
        </w:rPr>
      </w:pPr>
    </w:p>
    <w:p w14:paraId="341660C2" w14:textId="77777777" w:rsidR="0087309D" w:rsidRPr="0082249F" w:rsidRDefault="0087309D" w:rsidP="0087309D">
      <w:pPr>
        <w:pStyle w:val="Style1"/>
        <w:jc w:val="left"/>
        <w:rPr>
          <w:rFonts w:asciiTheme="majorHAnsi" w:hAnsiTheme="majorHAnsi" w:cstheme="majorHAnsi"/>
        </w:rPr>
      </w:pPr>
      <w:r w:rsidRPr="0082249F">
        <w:rPr>
          <w:rFonts w:asciiTheme="majorHAnsi" w:hAnsiTheme="majorHAnsi" w:cstheme="majorHAnsi"/>
        </w:rPr>
        <w:t>Additional information</w:t>
      </w:r>
    </w:p>
    <w:p w14:paraId="598ACE0A" w14:textId="10E89F29" w:rsidR="0087309D" w:rsidRPr="0082249F" w:rsidRDefault="1D799189" w:rsidP="1119AAF5">
      <w:pPr>
        <w:pStyle w:val="ListParagraph"/>
        <w:widowControl w:val="0"/>
        <w:numPr>
          <w:ilvl w:val="0"/>
          <w:numId w:val="12"/>
        </w:numPr>
        <w:tabs>
          <w:tab w:val="left" w:pos="0"/>
          <w:tab w:val="left" w:pos="3180"/>
        </w:tabs>
        <w:autoSpaceDE w:val="0"/>
        <w:autoSpaceDN w:val="0"/>
        <w:adjustRightInd w:val="0"/>
        <w:spacing w:before="329" w:after="120"/>
        <w:rPr>
          <w:rFonts w:asciiTheme="majorHAnsi" w:hAnsiTheme="majorHAnsi" w:cstheme="majorHAnsi"/>
        </w:rPr>
      </w:pPr>
      <w:r w:rsidRPr="0082249F">
        <w:rPr>
          <w:rFonts w:asciiTheme="majorHAnsi" w:hAnsiTheme="majorHAnsi" w:cstheme="majorHAnsi"/>
        </w:rPr>
        <w:t>Please provide any additional information about your PMHC program</w:t>
      </w:r>
      <w:r w:rsidR="00487200" w:rsidRPr="0082249F">
        <w:rPr>
          <w:rFonts w:asciiTheme="majorHAnsi" w:hAnsiTheme="majorHAnsi" w:cstheme="majorHAnsi"/>
        </w:rPr>
        <w:t xml:space="preserve"> or response model</w:t>
      </w:r>
      <w:r w:rsidRPr="0082249F">
        <w:rPr>
          <w:rFonts w:asciiTheme="majorHAnsi" w:hAnsiTheme="majorHAnsi" w:cstheme="majorHAnsi"/>
        </w:rPr>
        <w:t>, including any other elements of your initiative that you believe are particularly strong and of value for other agencies to understand.  This may include any information that demonstrates program sustainability, training and protocols for dispatchers, information-sharing policies, or any strong peer-support features. (Optional)</w:t>
      </w:r>
    </w:p>
    <w:tbl>
      <w:tblPr>
        <w:tblStyle w:val="TableGrid"/>
        <w:tblW w:w="0" w:type="auto"/>
        <w:tblInd w:w="-5" w:type="dxa"/>
        <w:tblLook w:val="04A0" w:firstRow="1" w:lastRow="0" w:firstColumn="1" w:lastColumn="0" w:noHBand="0" w:noVBand="1"/>
      </w:tblPr>
      <w:tblGrid>
        <w:gridCol w:w="9355"/>
      </w:tblGrid>
      <w:tr w:rsidR="0087309D" w:rsidRPr="0082249F" w14:paraId="19D7D192" w14:textId="77777777" w:rsidTr="007F5BE5">
        <w:trPr>
          <w:trHeight w:val="3680"/>
        </w:trPr>
        <w:tc>
          <w:tcPr>
            <w:tcW w:w="9355" w:type="dxa"/>
          </w:tcPr>
          <w:p w14:paraId="3D0F2E20" w14:textId="77777777" w:rsidR="0087309D" w:rsidRPr="0082249F" w:rsidRDefault="0087309D" w:rsidP="006A54B3">
            <w:pPr>
              <w:pStyle w:val="ListParagraph"/>
              <w:widowControl w:val="0"/>
              <w:tabs>
                <w:tab w:val="left" w:pos="0"/>
                <w:tab w:val="left" w:pos="3180"/>
              </w:tabs>
              <w:autoSpaceDE w:val="0"/>
              <w:autoSpaceDN w:val="0"/>
              <w:adjustRightInd w:val="0"/>
              <w:spacing w:before="329" w:after="120"/>
              <w:ind w:left="0"/>
              <w:rPr>
                <w:rFonts w:asciiTheme="majorHAnsi" w:hAnsiTheme="majorHAnsi" w:cstheme="majorHAnsi"/>
                <w:bCs/>
              </w:rPr>
            </w:pPr>
          </w:p>
          <w:p w14:paraId="0A6948F6" w14:textId="77777777" w:rsidR="0087309D" w:rsidRPr="0082249F" w:rsidRDefault="0087309D" w:rsidP="006A54B3">
            <w:pPr>
              <w:spacing w:after="120"/>
              <w:rPr>
                <w:rFonts w:asciiTheme="majorHAnsi" w:hAnsiTheme="majorHAnsi" w:cstheme="majorHAnsi"/>
              </w:rPr>
            </w:pPr>
          </w:p>
          <w:p w14:paraId="0420B5DA" w14:textId="77777777" w:rsidR="0087309D" w:rsidRPr="0082249F" w:rsidRDefault="0087309D" w:rsidP="006A54B3">
            <w:pPr>
              <w:tabs>
                <w:tab w:val="left" w:pos="6240"/>
              </w:tabs>
              <w:spacing w:after="120"/>
              <w:rPr>
                <w:rFonts w:asciiTheme="majorHAnsi" w:hAnsiTheme="majorHAnsi" w:cstheme="majorHAnsi"/>
              </w:rPr>
            </w:pPr>
          </w:p>
          <w:p w14:paraId="75ED0D50" w14:textId="77777777" w:rsidR="006553A1" w:rsidRPr="0082249F" w:rsidRDefault="006553A1" w:rsidP="006A54B3">
            <w:pPr>
              <w:tabs>
                <w:tab w:val="left" w:pos="6240"/>
              </w:tabs>
              <w:spacing w:after="120"/>
              <w:rPr>
                <w:rFonts w:asciiTheme="majorHAnsi" w:hAnsiTheme="majorHAnsi" w:cstheme="majorHAnsi"/>
              </w:rPr>
            </w:pPr>
          </w:p>
          <w:p w14:paraId="22249AD8" w14:textId="77777777" w:rsidR="006553A1" w:rsidRPr="0082249F" w:rsidRDefault="006553A1" w:rsidP="006A54B3">
            <w:pPr>
              <w:tabs>
                <w:tab w:val="left" w:pos="6240"/>
              </w:tabs>
              <w:spacing w:after="120"/>
              <w:rPr>
                <w:rFonts w:asciiTheme="majorHAnsi" w:hAnsiTheme="majorHAnsi" w:cstheme="majorHAnsi"/>
              </w:rPr>
            </w:pPr>
          </w:p>
          <w:p w14:paraId="71550FC8" w14:textId="77777777" w:rsidR="006553A1" w:rsidRPr="0082249F" w:rsidRDefault="006553A1" w:rsidP="006A54B3">
            <w:pPr>
              <w:tabs>
                <w:tab w:val="left" w:pos="6240"/>
              </w:tabs>
              <w:spacing w:after="120"/>
              <w:rPr>
                <w:rFonts w:asciiTheme="majorHAnsi" w:hAnsiTheme="majorHAnsi" w:cstheme="majorHAnsi"/>
              </w:rPr>
            </w:pPr>
          </w:p>
          <w:p w14:paraId="674B5826" w14:textId="77777777" w:rsidR="006553A1" w:rsidRPr="0082249F" w:rsidRDefault="006553A1" w:rsidP="006A54B3">
            <w:pPr>
              <w:tabs>
                <w:tab w:val="left" w:pos="6240"/>
              </w:tabs>
              <w:spacing w:after="120"/>
              <w:rPr>
                <w:rFonts w:asciiTheme="majorHAnsi" w:hAnsiTheme="majorHAnsi" w:cstheme="majorHAnsi"/>
              </w:rPr>
            </w:pPr>
          </w:p>
          <w:p w14:paraId="5081AA9B" w14:textId="77777777" w:rsidR="006553A1" w:rsidRPr="0082249F" w:rsidRDefault="006553A1" w:rsidP="006A54B3">
            <w:pPr>
              <w:tabs>
                <w:tab w:val="left" w:pos="6240"/>
              </w:tabs>
              <w:spacing w:after="120"/>
              <w:rPr>
                <w:rFonts w:asciiTheme="majorHAnsi" w:hAnsiTheme="majorHAnsi" w:cstheme="majorHAnsi"/>
              </w:rPr>
            </w:pPr>
          </w:p>
          <w:p w14:paraId="197ADF5E" w14:textId="77777777" w:rsidR="006553A1" w:rsidRPr="0082249F" w:rsidRDefault="006553A1" w:rsidP="006A54B3">
            <w:pPr>
              <w:tabs>
                <w:tab w:val="left" w:pos="6240"/>
              </w:tabs>
              <w:spacing w:after="120"/>
              <w:rPr>
                <w:rFonts w:asciiTheme="majorHAnsi" w:hAnsiTheme="majorHAnsi" w:cstheme="majorHAnsi"/>
              </w:rPr>
            </w:pPr>
          </w:p>
        </w:tc>
      </w:tr>
    </w:tbl>
    <w:p w14:paraId="078F9F44" w14:textId="77777777" w:rsidR="00C02FE0" w:rsidRPr="0082249F" w:rsidRDefault="00C02FE0" w:rsidP="00C02FE0">
      <w:pPr>
        <w:pStyle w:val="ListParagraph"/>
        <w:numPr>
          <w:ilvl w:val="0"/>
          <w:numId w:val="2"/>
        </w:numPr>
        <w:tabs>
          <w:tab w:val="left" w:pos="630"/>
        </w:tabs>
        <w:spacing w:before="240" w:after="0"/>
        <w:rPr>
          <w:rFonts w:asciiTheme="majorHAnsi" w:hAnsiTheme="majorHAnsi" w:cstheme="majorHAnsi"/>
          <w:b/>
          <w:sz w:val="24"/>
          <w:szCs w:val="24"/>
          <w:u w:val="single"/>
        </w:rPr>
      </w:pPr>
      <w:r w:rsidRPr="0082249F">
        <w:rPr>
          <w:rFonts w:asciiTheme="majorHAnsi" w:hAnsiTheme="majorHAnsi" w:cstheme="majorHAnsi"/>
          <w:b/>
          <w:sz w:val="24"/>
          <w:szCs w:val="24"/>
          <w:u w:val="single"/>
        </w:rPr>
        <w:t>Attachments</w:t>
      </w:r>
    </w:p>
    <w:p w14:paraId="2BDDA349" w14:textId="77777777" w:rsidR="00C02FE0" w:rsidRPr="0082249F" w:rsidRDefault="00C02FE0" w:rsidP="00C02FE0">
      <w:pPr>
        <w:pStyle w:val="ListParagraph"/>
        <w:tabs>
          <w:tab w:val="left" w:pos="630"/>
        </w:tabs>
        <w:spacing w:before="240" w:after="0"/>
        <w:ind w:left="1080"/>
        <w:rPr>
          <w:rFonts w:asciiTheme="majorHAnsi" w:hAnsiTheme="majorHAnsi" w:cstheme="majorHAnsi"/>
          <w:b/>
          <w:sz w:val="24"/>
          <w:szCs w:val="24"/>
          <w:u w:val="single"/>
        </w:rPr>
      </w:pPr>
    </w:p>
    <w:p w14:paraId="70CDE81B" w14:textId="77777777" w:rsidR="008B58BF" w:rsidRPr="0082249F" w:rsidRDefault="008B58BF" w:rsidP="00447600">
      <w:pPr>
        <w:pStyle w:val="Style1"/>
        <w:jc w:val="left"/>
        <w:rPr>
          <w:rFonts w:asciiTheme="majorHAnsi" w:hAnsiTheme="majorHAnsi" w:cstheme="majorHAnsi"/>
        </w:rPr>
      </w:pPr>
      <w:r w:rsidRPr="0082249F">
        <w:rPr>
          <w:rFonts w:asciiTheme="majorHAnsi" w:hAnsiTheme="majorHAnsi" w:cstheme="majorHAnsi"/>
        </w:rPr>
        <w:t>Supporting Materials</w:t>
      </w:r>
    </w:p>
    <w:p w14:paraId="23872508" w14:textId="53C90E81" w:rsidR="00436810" w:rsidRPr="0082249F" w:rsidRDefault="00294539" w:rsidP="00140E3B">
      <w:pPr>
        <w:spacing w:after="120"/>
        <w:rPr>
          <w:rFonts w:asciiTheme="majorHAnsi" w:hAnsiTheme="majorHAnsi" w:cstheme="majorHAnsi"/>
          <w:b/>
          <w:color w:val="FF0000"/>
        </w:rPr>
      </w:pPr>
      <w:r>
        <w:rPr>
          <w:rFonts w:asciiTheme="majorHAnsi" w:hAnsiTheme="majorHAnsi" w:cstheme="majorHAnsi"/>
          <w:b/>
          <w:color w:val="FF0000"/>
        </w:rPr>
        <w:t>Submit</w:t>
      </w:r>
      <w:r w:rsidR="008B58BF" w:rsidRPr="0082249F">
        <w:rPr>
          <w:rFonts w:asciiTheme="majorHAnsi" w:hAnsiTheme="majorHAnsi" w:cstheme="majorHAnsi"/>
          <w:b/>
          <w:color w:val="FF0000"/>
        </w:rPr>
        <w:t xml:space="preserve"> as many of the below items as possible, as well as any documentation you feel is necessary to support answers given on this application.</w:t>
      </w:r>
      <w:r>
        <w:rPr>
          <w:rFonts w:asciiTheme="majorHAnsi" w:hAnsiTheme="majorHAnsi" w:cstheme="majorHAnsi"/>
          <w:b/>
          <w:color w:val="FF0000"/>
        </w:rPr>
        <w:t xml:space="preserve"> </w:t>
      </w:r>
      <w:r w:rsidR="008B58BF" w:rsidRPr="0082249F">
        <w:rPr>
          <w:rFonts w:asciiTheme="majorHAnsi" w:hAnsiTheme="majorHAnsi" w:cstheme="majorHAnsi"/>
          <w:b/>
          <w:color w:val="FF0000"/>
        </w:rPr>
        <w:t>Items in bold are required to be submitted for your application to be considered.</w:t>
      </w:r>
    </w:p>
    <w:p w14:paraId="12A46DF0" w14:textId="77777777" w:rsidR="008B58BF" w:rsidRPr="0082249F" w:rsidRDefault="008B58BF" w:rsidP="00140E3B">
      <w:pPr>
        <w:pStyle w:val="ListParagraph"/>
        <w:numPr>
          <w:ilvl w:val="0"/>
          <w:numId w:val="13"/>
        </w:numPr>
        <w:spacing w:after="120"/>
        <w:rPr>
          <w:rFonts w:asciiTheme="majorHAnsi" w:hAnsiTheme="majorHAnsi" w:cstheme="majorHAnsi"/>
          <w:b/>
        </w:rPr>
      </w:pPr>
      <w:r w:rsidRPr="0082249F">
        <w:rPr>
          <w:rFonts w:asciiTheme="majorHAnsi" w:hAnsiTheme="majorHAnsi" w:cstheme="majorHAnsi"/>
          <w:b/>
        </w:rPr>
        <w:t>Policy and procedures manuals</w:t>
      </w:r>
      <w:r w:rsidR="003F59FC" w:rsidRPr="0082249F">
        <w:rPr>
          <w:rFonts w:asciiTheme="majorHAnsi" w:hAnsiTheme="majorHAnsi" w:cstheme="majorHAnsi"/>
          <w:b/>
        </w:rPr>
        <w:t xml:space="preserve"> </w:t>
      </w:r>
      <w:r w:rsidR="003F59FC" w:rsidRPr="0082249F">
        <w:rPr>
          <w:rFonts w:asciiTheme="majorHAnsi" w:hAnsiTheme="majorHAnsi" w:cstheme="majorHAnsi"/>
        </w:rPr>
        <w:t>(e.g., written policies, tool</w:t>
      </w:r>
      <w:r w:rsidR="006553A1" w:rsidRPr="0082249F">
        <w:rPr>
          <w:rFonts w:asciiTheme="majorHAnsi" w:hAnsiTheme="majorHAnsi" w:cstheme="majorHAnsi"/>
        </w:rPr>
        <w:t>s,</w:t>
      </w:r>
      <w:r w:rsidR="003F59FC" w:rsidRPr="0082249F">
        <w:rPr>
          <w:rFonts w:asciiTheme="majorHAnsi" w:hAnsiTheme="majorHAnsi" w:cstheme="majorHAnsi"/>
        </w:rPr>
        <w:t xml:space="preserve"> or guidelines that support any of your answers)</w:t>
      </w:r>
    </w:p>
    <w:p w14:paraId="491A5559" w14:textId="77777777" w:rsidR="008B58BF" w:rsidRPr="0082249F" w:rsidRDefault="008B58BF" w:rsidP="00140E3B">
      <w:pPr>
        <w:pStyle w:val="ListParagraph"/>
        <w:numPr>
          <w:ilvl w:val="0"/>
          <w:numId w:val="13"/>
        </w:numPr>
        <w:spacing w:after="120"/>
        <w:rPr>
          <w:rFonts w:asciiTheme="majorHAnsi" w:hAnsiTheme="majorHAnsi" w:cstheme="majorHAnsi"/>
        </w:rPr>
      </w:pPr>
      <w:r w:rsidRPr="0082249F">
        <w:rPr>
          <w:rFonts w:asciiTheme="majorHAnsi" w:hAnsiTheme="majorHAnsi" w:cstheme="majorHAnsi"/>
          <w:b/>
        </w:rPr>
        <w:t>Letter of support from</w:t>
      </w:r>
      <w:r w:rsidRPr="0082249F">
        <w:rPr>
          <w:rFonts w:asciiTheme="majorHAnsi" w:hAnsiTheme="majorHAnsi" w:cstheme="majorHAnsi"/>
        </w:rPr>
        <w:t xml:space="preserve"> </w:t>
      </w:r>
      <w:r w:rsidRPr="0082249F">
        <w:rPr>
          <w:rFonts w:asciiTheme="majorHAnsi" w:hAnsiTheme="majorHAnsi" w:cstheme="majorHAnsi"/>
          <w:b/>
        </w:rPr>
        <w:t xml:space="preserve">agency head or elected official </w:t>
      </w:r>
      <w:r w:rsidRPr="0082249F">
        <w:rPr>
          <w:rFonts w:asciiTheme="majorHAnsi" w:hAnsiTheme="majorHAnsi" w:cstheme="majorHAnsi"/>
        </w:rPr>
        <w:t>(as many as applicable)</w:t>
      </w:r>
    </w:p>
    <w:p w14:paraId="124903E9" w14:textId="77777777" w:rsidR="00955F2F" w:rsidRPr="0082249F" w:rsidRDefault="00955F2F" w:rsidP="00955F2F">
      <w:pPr>
        <w:pStyle w:val="ListParagraph"/>
        <w:numPr>
          <w:ilvl w:val="2"/>
          <w:numId w:val="13"/>
        </w:numPr>
        <w:spacing w:after="120"/>
        <w:rPr>
          <w:rFonts w:asciiTheme="majorHAnsi" w:hAnsiTheme="majorHAnsi" w:cstheme="majorHAnsi"/>
          <w:b/>
        </w:rPr>
      </w:pPr>
      <w:r w:rsidRPr="0082249F">
        <w:rPr>
          <w:rFonts w:asciiTheme="majorHAnsi" w:hAnsiTheme="majorHAnsi" w:cstheme="majorHAnsi"/>
          <w:b/>
        </w:rPr>
        <w:t>Law Enforcement Agency</w:t>
      </w:r>
    </w:p>
    <w:p w14:paraId="1627CD8D" w14:textId="77777777" w:rsidR="00955F2F" w:rsidRPr="0082249F" w:rsidRDefault="1119AAF5" w:rsidP="1119AAF5">
      <w:pPr>
        <w:pStyle w:val="ListParagraph"/>
        <w:numPr>
          <w:ilvl w:val="2"/>
          <w:numId w:val="13"/>
        </w:numPr>
        <w:spacing w:after="120"/>
        <w:rPr>
          <w:rFonts w:asciiTheme="majorHAnsi" w:hAnsiTheme="majorHAnsi" w:cstheme="majorHAnsi"/>
          <w:b/>
          <w:bCs/>
        </w:rPr>
      </w:pPr>
      <w:r w:rsidRPr="0082249F">
        <w:rPr>
          <w:rFonts w:asciiTheme="majorHAnsi" w:hAnsiTheme="majorHAnsi" w:cstheme="majorHAnsi"/>
          <w:b/>
          <w:bCs/>
        </w:rPr>
        <w:t>Mental Health Agency</w:t>
      </w:r>
    </w:p>
    <w:p w14:paraId="10054DC7" w14:textId="77777777" w:rsidR="1119AAF5" w:rsidRPr="0082249F" w:rsidRDefault="1D799189" w:rsidP="1119AAF5">
      <w:pPr>
        <w:pStyle w:val="ListParagraph"/>
        <w:numPr>
          <w:ilvl w:val="2"/>
          <w:numId w:val="13"/>
        </w:numPr>
        <w:spacing w:after="120"/>
        <w:rPr>
          <w:rFonts w:asciiTheme="majorHAnsi" w:hAnsiTheme="majorHAnsi" w:cstheme="majorHAnsi"/>
        </w:rPr>
      </w:pPr>
      <w:r w:rsidRPr="0082249F">
        <w:rPr>
          <w:rFonts w:asciiTheme="majorHAnsi" w:hAnsiTheme="majorHAnsi" w:cstheme="majorHAnsi"/>
        </w:rPr>
        <w:t>Homeless</w:t>
      </w:r>
      <w:r w:rsidR="00487200" w:rsidRPr="0082249F">
        <w:rPr>
          <w:rFonts w:asciiTheme="majorHAnsi" w:hAnsiTheme="majorHAnsi" w:cstheme="majorHAnsi"/>
        </w:rPr>
        <w:t>ness</w:t>
      </w:r>
      <w:r w:rsidRPr="0082249F">
        <w:rPr>
          <w:rFonts w:asciiTheme="majorHAnsi" w:hAnsiTheme="majorHAnsi" w:cstheme="majorHAnsi"/>
        </w:rPr>
        <w:t xml:space="preserve"> Services Agency</w:t>
      </w:r>
    </w:p>
    <w:p w14:paraId="36857D92" w14:textId="77777777" w:rsidR="1119AAF5" w:rsidRPr="0082249F" w:rsidRDefault="1D799189" w:rsidP="1119AAF5">
      <w:pPr>
        <w:pStyle w:val="ListParagraph"/>
        <w:numPr>
          <w:ilvl w:val="2"/>
          <w:numId w:val="13"/>
        </w:numPr>
        <w:spacing w:after="120"/>
        <w:rPr>
          <w:rFonts w:asciiTheme="majorHAnsi" w:hAnsiTheme="majorHAnsi" w:cstheme="majorHAnsi"/>
        </w:rPr>
      </w:pPr>
      <w:r w:rsidRPr="0082249F">
        <w:rPr>
          <w:rFonts w:asciiTheme="majorHAnsi" w:hAnsiTheme="majorHAnsi" w:cstheme="majorHAnsi"/>
        </w:rPr>
        <w:t>Service Providers</w:t>
      </w:r>
    </w:p>
    <w:p w14:paraId="3A2F1F4F" w14:textId="77777777" w:rsidR="008B58BF" w:rsidRPr="0082249F" w:rsidRDefault="008B58BF" w:rsidP="00140E3B">
      <w:pPr>
        <w:pStyle w:val="ListParagraph"/>
        <w:numPr>
          <w:ilvl w:val="2"/>
          <w:numId w:val="13"/>
        </w:numPr>
        <w:spacing w:after="120"/>
        <w:rPr>
          <w:rFonts w:asciiTheme="majorHAnsi" w:hAnsiTheme="majorHAnsi" w:cstheme="majorHAnsi"/>
        </w:rPr>
      </w:pPr>
      <w:r w:rsidRPr="0082249F">
        <w:rPr>
          <w:rFonts w:asciiTheme="majorHAnsi" w:hAnsiTheme="majorHAnsi" w:cstheme="majorHAnsi"/>
        </w:rPr>
        <w:t>County Commission</w:t>
      </w:r>
      <w:r w:rsidR="006553A1" w:rsidRPr="0082249F">
        <w:rPr>
          <w:rFonts w:asciiTheme="majorHAnsi" w:hAnsiTheme="majorHAnsi" w:cstheme="majorHAnsi"/>
        </w:rPr>
        <w:t>er</w:t>
      </w:r>
      <w:r w:rsidRPr="0082249F">
        <w:rPr>
          <w:rFonts w:asciiTheme="majorHAnsi" w:hAnsiTheme="majorHAnsi" w:cstheme="majorHAnsi"/>
        </w:rPr>
        <w:t>/Manager</w:t>
      </w:r>
    </w:p>
    <w:p w14:paraId="3CD0E84D" w14:textId="77777777" w:rsidR="008B58BF" w:rsidRPr="0082249F" w:rsidRDefault="00955F2F" w:rsidP="00140E3B">
      <w:pPr>
        <w:pStyle w:val="ListParagraph"/>
        <w:numPr>
          <w:ilvl w:val="2"/>
          <w:numId w:val="13"/>
        </w:numPr>
        <w:spacing w:after="120"/>
        <w:rPr>
          <w:rFonts w:asciiTheme="majorHAnsi" w:hAnsiTheme="majorHAnsi" w:cstheme="majorHAnsi"/>
        </w:rPr>
      </w:pPr>
      <w:r w:rsidRPr="0082249F">
        <w:rPr>
          <w:rFonts w:asciiTheme="majorHAnsi" w:hAnsiTheme="majorHAnsi" w:cstheme="majorHAnsi"/>
        </w:rPr>
        <w:t>Other Collaborating Partners</w:t>
      </w:r>
    </w:p>
    <w:p w14:paraId="356C9A34" w14:textId="77777777" w:rsidR="008B58BF" w:rsidRPr="0082249F" w:rsidRDefault="00955F2F" w:rsidP="00140E3B">
      <w:pPr>
        <w:pStyle w:val="ListParagraph"/>
        <w:numPr>
          <w:ilvl w:val="2"/>
          <w:numId w:val="13"/>
        </w:numPr>
        <w:spacing w:after="120"/>
        <w:rPr>
          <w:rFonts w:asciiTheme="majorHAnsi" w:hAnsiTheme="majorHAnsi" w:cstheme="majorHAnsi"/>
          <w:b/>
        </w:rPr>
      </w:pPr>
      <w:r w:rsidRPr="0082249F">
        <w:rPr>
          <w:rFonts w:asciiTheme="majorHAnsi" w:hAnsiTheme="majorHAnsi" w:cstheme="majorHAnsi"/>
        </w:rPr>
        <w:t>Local Mental Health Advocacy Group</w:t>
      </w:r>
      <w:r w:rsidR="006553A1" w:rsidRPr="0082249F">
        <w:rPr>
          <w:rFonts w:asciiTheme="majorHAnsi" w:hAnsiTheme="majorHAnsi" w:cstheme="majorHAnsi"/>
        </w:rPr>
        <w:t>(</w:t>
      </w:r>
      <w:r w:rsidRPr="0082249F">
        <w:rPr>
          <w:rFonts w:asciiTheme="majorHAnsi" w:hAnsiTheme="majorHAnsi" w:cstheme="majorHAnsi"/>
        </w:rPr>
        <w:t>s</w:t>
      </w:r>
      <w:r w:rsidR="006553A1" w:rsidRPr="0082249F">
        <w:rPr>
          <w:rFonts w:asciiTheme="majorHAnsi" w:hAnsiTheme="majorHAnsi" w:cstheme="majorHAnsi"/>
        </w:rPr>
        <w:t>)</w:t>
      </w:r>
    </w:p>
    <w:p w14:paraId="22649AA1" w14:textId="5B854034" w:rsidR="008D7EA0" w:rsidRPr="0082249F" w:rsidRDefault="1D799189" w:rsidP="00140E3B">
      <w:pPr>
        <w:pStyle w:val="ListParagraph"/>
        <w:numPr>
          <w:ilvl w:val="0"/>
          <w:numId w:val="13"/>
        </w:numPr>
        <w:spacing w:after="120"/>
        <w:rPr>
          <w:rFonts w:asciiTheme="majorHAnsi" w:hAnsiTheme="majorHAnsi" w:cstheme="majorHAnsi"/>
        </w:rPr>
      </w:pPr>
      <w:r w:rsidRPr="0082249F">
        <w:rPr>
          <w:rFonts w:asciiTheme="majorHAnsi" w:hAnsiTheme="majorHAnsi" w:cstheme="majorHAnsi"/>
        </w:rPr>
        <w:t>Mental Health/</w:t>
      </w:r>
      <w:r w:rsidR="008F62FE" w:rsidRPr="0082249F">
        <w:rPr>
          <w:rFonts w:asciiTheme="majorHAnsi" w:hAnsiTheme="majorHAnsi" w:cstheme="majorHAnsi"/>
        </w:rPr>
        <w:t>Stabilization</w:t>
      </w:r>
      <w:r w:rsidRPr="0082249F">
        <w:rPr>
          <w:rFonts w:asciiTheme="majorHAnsi" w:hAnsiTheme="majorHAnsi" w:cstheme="majorHAnsi"/>
        </w:rPr>
        <w:t xml:space="preserve"> Training curricula (if applicable)</w:t>
      </w:r>
    </w:p>
    <w:p w14:paraId="088CCEE2" w14:textId="77777777" w:rsidR="008B58BF" w:rsidRPr="0082249F" w:rsidRDefault="1D799189" w:rsidP="00140E3B">
      <w:pPr>
        <w:pStyle w:val="ListParagraph"/>
        <w:numPr>
          <w:ilvl w:val="0"/>
          <w:numId w:val="13"/>
        </w:numPr>
        <w:spacing w:after="120"/>
        <w:rPr>
          <w:rFonts w:asciiTheme="majorHAnsi" w:hAnsiTheme="majorHAnsi" w:cstheme="majorHAnsi"/>
        </w:rPr>
      </w:pPr>
      <w:r w:rsidRPr="0082249F">
        <w:rPr>
          <w:rFonts w:asciiTheme="majorHAnsi" w:hAnsiTheme="majorHAnsi" w:cstheme="majorHAnsi"/>
        </w:rPr>
        <w:t>Any annual reports and/or program brochures (if applicable)</w:t>
      </w:r>
    </w:p>
    <w:p w14:paraId="1CE97704" w14:textId="77777777" w:rsidR="00E11ED9" w:rsidRPr="0082249F" w:rsidRDefault="1D799189" w:rsidP="1119AAF5">
      <w:pPr>
        <w:pStyle w:val="ListParagraph"/>
        <w:numPr>
          <w:ilvl w:val="0"/>
          <w:numId w:val="13"/>
        </w:numPr>
        <w:spacing w:after="120"/>
        <w:rPr>
          <w:rFonts w:asciiTheme="majorHAnsi" w:hAnsiTheme="majorHAnsi" w:cstheme="majorHAnsi"/>
          <w:sz w:val="24"/>
          <w:szCs w:val="24"/>
        </w:rPr>
      </w:pPr>
      <w:r w:rsidRPr="0082249F">
        <w:rPr>
          <w:rFonts w:asciiTheme="majorHAnsi" w:hAnsiTheme="majorHAnsi" w:cstheme="majorHAnsi"/>
        </w:rPr>
        <w:t>Program evaluations (either internal or from a third-party evaluator) (if applicable)</w:t>
      </w:r>
    </w:p>
    <w:p w14:paraId="2CC38337" w14:textId="77777777" w:rsidR="007F5BE5" w:rsidRDefault="007F5BE5" w:rsidP="005F1E2A">
      <w:pPr>
        <w:spacing w:after="0" w:line="240" w:lineRule="auto"/>
        <w:rPr>
          <w:rFonts w:asciiTheme="majorHAnsi" w:hAnsiTheme="majorHAnsi" w:cstheme="majorHAnsi"/>
          <w:b/>
          <w:bCs/>
          <w:sz w:val="24"/>
          <w:szCs w:val="24"/>
        </w:rPr>
      </w:pPr>
    </w:p>
    <w:p w14:paraId="4C4D8D69" w14:textId="77777777" w:rsidR="007F5BE5" w:rsidRDefault="007F5BE5" w:rsidP="005F1E2A">
      <w:pPr>
        <w:spacing w:after="0" w:line="240" w:lineRule="auto"/>
        <w:rPr>
          <w:rFonts w:asciiTheme="majorHAnsi" w:hAnsiTheme="majorHAnsi" w:cstheme="majorHAnsi"/>
          <w:b/>
          <w:bCs/>
          <w:sz w:val="24"/>
          <w:szCs w:val="24"/>
        </w:rPr>
      </w:pPr>
    </w:p>
    <w:p w14:paraId="109B209E" w14:textId="77777777" w:rsidR="007F5BE5" w:rsidRDefault="007F5BE5" w:rsidP="005F1E2A">
      <w:pPr>
        <w:spacing w:after="0" w:line="240" w:lineRule="auto"/>
        <w:rPr>
          <w:rFonts w:asciiTheme="majorHAnsi" w:hAnsiTheme="majorHAnsi" w:cstheme="majorHAnsi"/>
          <w:b/>
          <w:bCs/>
          <w:sz w:val="24"/>
          <w:szCs w:val="24"/>
        </w:rPr>
      </w:pPr>
    </w:p>
    <w:p w14:paraId="4F19D726" w14:textId="77777777" w:rsidR="007F5BE5" w:rsidRDefault="007F5BE5" w:rsidP="005F1E2A">
      <w:pPr>
        <w:spacing w:after="0" w:line="240" w:lineRule="auto"/>
        <w:rPr>
          <w:rFonts w:asciiTheme="majorHAnsi" w:hAnsiTheme="majorHAnsi" w:cstheme="majorHAnsi"/>
          <w:b/>
          <w:bCs/>
          <w:sz w:val="24"/>
          <w:szCs w:val="24"/>
        </w:rPr>
      </w:pPr>
    </w:p>
    <w:p w14:paraId="4A2412A1" w14:textId="77777777" w:rsidR="007F5BE5" w:rsidRDefault="007F5BE5" w:rsidP="005F1E2A">
      <w:pPr>
        <w:spacing w:after="0" w:line="240" w:lineRule="auto"/>
        <w:rPr>
          <w:rFonts w:asciiTheme="majorHAnsi" w:hAnsiTheme="majorHAnsi" w:cstheme="majorHAnsi"/>
          <w:b/>
          <w:bCs/>
          <w:sz w:val="24"/>
          <w:szCs w:val="24"/>
        </w:rPr>
      </w:pPr>
    </w:p>
    <w:p w14:paraId="42A4598E" w14:textId="2D5FAAB1" w:rsidR="0068453E" w:rsidRPr="0082249F" w:rsidRDefault="0068453E" w:rsidP="005F1E2A">
      <w:pPr>
        <w:spacing w:after="0" w:line="240" w:lineRule="auto"/>
        <w:rPr>
          <w:rFonts w:asciiTheme="majorHAnsi" w:hAnsiTheme="majorHAnsi" w:cstheme="majorHAnsi"/>
          <w:b/>
          <w:bCs/>
          <w:sz w:val="24"/>
          <w:szCs w:val="24"/>
          <w:u w:val="single"/>
        </w:rPr>
      </w:pPr>
      <w:r w:rsidRPr="0082249F">
        <w:rPr>
          <w:rFonts w:asciiTheme="majorHAnsi" w:hAnsiTheme="majorHAnsi" w:cstheme="majorHAnsi"/>
          <w:b/>
          <w:bCs/>
          <w:sz w:val="24"/>
          <w:szCs w:val="24"/>
        </w:rPr>
        <w:lastRenderedPageBreak/>
        <w:t xml:space="preserve">Appendix A: </w:t>
      </w:r>
      <w:r w:rsidRPr="0082249F">
        <w:rPr>
          <w:rFonts w:asciiTheme="majorHAnsi" w:hAnsiTheme="majorHAnsi" w:cstheme="majorHAnsi"/>
          <w:b/>
          <w:bCs/>
          <w:sz w:val="24"/>
          <w:szCs w:val="24"/>
          <w:u w:val="single"/>
        </w:rPr>
        <w:t xml:space="preserve">Checklist for Application </w:t>
      </w:r>
    </w:p>
    <w:p w14:paraId="360C6B43" w14:textId="40EDE052" w:rsidR="0068453E" w:rsidRPr="0082249F" w:rsidRDefault="0068453E" w:rsidP="00140E3B">
      <w:pPr>
        <w:spacing w:after="120"/>
        <w:rPr>
          <w:rFonts w:asciiTheme="majorHAnsi" w:hAnsiTheme="majorHAnsi" w:cstheme="majorHAnsi"/>
          <w:b/>
          <w:bCs/>
          <w:color w:val="FF0000"/>
          <w:sz w:val="24"/>
          <w:szCs w:val="24"/>
        </w:rPr>
      </w:pPr>
      <w:r w:rsidRPr="0082249F">
        <w:rPr>
          <w:rFonts w:asciiTheme="majorHAnsi" w:hAnsiTheme="majorHAnsi" w:cstheme="majorHAnsi"/>
          <w:b/>
          <w:bCs/>
          <w:color w:val="FF0000"/>
          <w:sz w:val="24"/>
          <w:szCs w:val="24"/>
        </w:rPr>
        <w:t xml:space="preserve">The following items must be submitted </w:t>
      </w:r>
      <w:r w:rsidR="00C27168" w:rsidRPr="0082249F">
        <w:rPr>
          <w:rFonts w:asciiTheme="majorHAnsi" w:hAnsiTheme="majorHAnsi" w:cstheme="majorHAnsi"/>
          <w:b/>
          <w:bCs/>
          <w:color w:val="FF0000"/>
          <w:sz w:val="24"/>
          <w:szCs w:val="24"/>
        </w:rPr>
        <w:t xml:space="preserve">to </w:t>
      </w:r>
      <w:r w:rsidR="0033343D" w:rsidRPr="0082249F">
        <w:rPr>
          <w:rFonts w:asciiTheme="majorHAnsi" w:hAnsiTheme="majorHAnsi" w:cstheme="majorHAnsi"/>
          <w:b/>
          <w:bCs/>
          <w:color w:val="FF0000"/>
          <w:sz w:val="24"/>
          <w:szCs w:val="24"/>
        </w:rPr>
        <w:t>Alexis Lacy</w:t>
      </w:r>
      <w:r w:rsidR="00C27168" w:rsidRPr="0082249F">
        <w:rPr>
          <w:rFonts w:asciiTheme="majorHAnsi" w:hAnsiTheme="majorHAnsi" w:cstheme="majorHAnsi"/>
          <w:b/>
          <w:bCs/>
          <w:color w:val="FF0000"/>
          <w:sz w:val="24"/>
          <w:szCs w:val="24"/>
        </w:rPr>
        <w:t xml:space="preserve"> at </w:t>
      </w:r>
      <w:hyperlink r:id="rId23" w:history="1">
        <w:r w:rsidR="0033343D" w:rsidRPr="0082249F">
          <w:rPr>
            <w:rStyle w:val="Hyperlink"/>
            <w:rFonts w:asciiTheme="majorHAnsi" w:hAnsiTheme="majorHAnsi" w:cstheme="majorHAnsi"/>
            <w:b/>
            <w:bCs/>
            <w:sz w:val="24"/>
            <w:szCs w:val="24"/>
          </w:rPr>
          <w:t>alacy@csg.org</w:t>
        </w:r>
      </w:hyperlink>
      <w:r w:rsidR="00DB3EF4" w:rsidRPr="0082249F">
        <w:rPr>
          <w:rFonts w:asciiTheme="majorHAnsi" w:hAnsiTheme="majorHAnsi" w:cstheme="majorHAnsi"/>
          <w:b/>
          <w:bCs/>
          <w:sz w:val="24"/>
          <w:szCs w:val="24"/>
        </w:rPr>
        <w:t xml:space="preserve"> </w:t>
      </w:r>
      <w:r w:rsidRPr="0082249F">
        <w:rPr>
          <w:rFonts w:asciiTheme="majorHAnsi" w:hAnsiTheme="majorHAnsi" w:cstheme="majorHAnsi"/>
          <w:b/>
          <w:bCs/>
          <w:color w:val="FF0000"/>
          <w:sz w:val="24"/>
          <w:szCs w:val="24"/>
        </w:rPr>
        <w:t xml:space="preserve">by </w:t>
      </w:r>
      <w:r w:rsidR="00E571B0">
        <w:rPr>
          <w:rFonts w:asciiTheme="majorHAnsi" w:hAnsiTheme="majorHAnsi" w:cstheme="majorHAnsi"/>
          <w:b/>
          <w:bCs/>
          <w:color w:val="FF0000"/>
          <w:sz w:val="24"/>
          <w:szCs w:val="24"/>
        </w:rPr>
        <w:t xml:space="preserve">January </w:t>
      </w:r>
      <w:r w:rsidR="00CC420C">
        <w:rPr>
          <w:rFonts w:asciiTheme="majorHAnsi" w:hAnsiTheme="majorHAnsi" w:cstheme="majorHAnsi"/>
          <w:b/>
          <w:bCs/>
          <w:color w:val="FF0000"/>
          <w:sz w:val="24"/>
          <w:szCs w:val="24"/>
        </w:rPr>
        <w:t>29</w:t>
      </w:r>
      <w:r w:rsidR="00EB0EC2" w:rsidRPr="0082249F">
        <w:rPr>
          <w:rFonts w:asciiTheme="majorHAnsi" w:hAnsiTheme="majorHAnsi" w:cstheme="majorHAnsi"/>
          <w:b/>
          <w:bCs/>
          <w:color w:val="FF0000"/>
          <w:sz w:val="24"/>
          <w:szCs w:val="24"/>
        </w:rPr>
        <w:t>, 202</w:t>
      </w:r>
      <w:r w:rsidR="00E571B0">
        <w:rPr>
          <w:rFonts w:asciiTheme="majorHAnsi" w:hAnsiTheme="majorHAnsi" w:cstheme="majorHAnsi"/>
          <w:b/>
          <w:bCs/>
          <w:color w:val="FF0000"/>
          <w:sz w:val="24"/>
          <w:szCs w:val="24"/>
        </w:rPr>
        <w:t>1</w:t>
      </w:r>
      <w:r w:rsidR="00EB0EC2" w:rsidRPr="0082249F">
        <w:rPr>
          <w:rFonts w:asciiTheme="majorHAnsi" w:hAnsiTheme="majorHAnsi" w:cstheme="majorHAnsi"/>
          <w:b/>
          <w:bCs/>
          <w:color w:val="FF0000"/>
          <w:sz w:val="24"/>
          <w:szCs w:val="24"/>
        </w:rPr>
        <w:t xml:space="preserve"> </w:t>
      </w:r>
      <w:r w:rsidRPr="0082249F">
        <w:rPr>
          <w:rFonts w:asciiTheme="majorHAnsi" w:hAnsiTheme="majorHAnsi" w:cstheme="majorHAnsi"/>
          <w:b/>
          <w:bCs/>
          <w:color w:val="FF0000"/>
          <w:sz w:val="24"/>
          <w:szCs w:val="24"/>
        </w:rPr>
        <w:t>at 11:59</w:t>
      </w:r>
      <w:r w:rsidR="008F62FE" w:rsidRPr="0082249F">
        <w:rPr>
          <w:rFonts w:asciiTheme="majorHAnsi" w:hAnsiTheme="majorHAnsi" w:cstheme="majorHAnsi"/>
          <w:b/>
          <w:bCs/>
          <w:color w:val="FF0000"/>
          <w:sz w:val="24"/>
          <w:szCs w:val="24"/>
        </w:rPr>
        <w:t xml:space="preserve"> p.m.</w:t>
      </w:r>
      <w:r w:rsidRPr="0082249F">
        <w:rPr>
          <w:rFonts w:asciiTheme="majorHAnsi" w:hAnsiTheme="majorHAnsi" w:cstheme="majorHAnsi"/>
          <w:b/>
          <w:bCs/>
          <w:color w:val="FF0000"/>
          <w:sz w:val="24"/>
          <w:szCs w:val="24"/>
        </w:rPr>
        <w:t xml:space="preserve"> E</w:t>
      </w:r>
      <w:r w:rsidR="007F5BE5">
        <w:rPr>
          <w:rFonts w:asciiTheme="majorHAnsi" w:hAnsiTheme="majorHAnsi" w:cstheme="majorHAnsi"/>
          <w:b/>
          <w:bCs/>
          <w:color w:val="FF0000"/>
          <w:sz w:val="24"/>
          <w:szCs w:val="24"/>
        </w:rPr>
        <w:t>.</w:t>
      </w:r>
      <w:r w:rsidRPr="0082249F">
        <w:rPr>
          <w:rFonts w:asciiTheme="majorHAnsi" w:hAnsiTheme="majorHAnsi" w:cstheme="majorHAnsi"/>
          <w:b/>
          <w:bCs/>
          <w:color w:val="FF0000"/>
          <w:sz w:val="24"/>
          <w:szCs w:val="24"/>
        </w:rPr>
        <w:t>T</w:t>
      </w:r>
      <w:r w:rsidR="00C27168" w:rsidRPr="0082249F">
        <w:rPr>
          <w:rFonts w:asciiTheme="majorHAnsi" w:hAnsiTheme="majorHAnsi" w:cstheme="majorHAnsi"/>
          <w:b/>
          <w:bCs/>
          <w:color w:val="FF0000"/>
          <w:sz w:val="24"/>
          <w:szCs w:val="24"/>
        </w:rPr>
        <w:t xml:space="preserve">. </w:t>
      </w:r>
    </w:p>
    <w:p w14:paraId="157BB88B" w14:textId="77777777" w:rsidR="0068453E" w:rsidRPr="0082249F" w:rsidRDefault="00577D3B" w:rsidP="00140E3B">
      <w:pPr>
        <w:pStyle w:val="ListParagraph"/>
        <w:numPr>
          <w:ilvl w:val="0"/>
          <w:numId w:val="11"/>
        </w:numPr>
        <w:spacing w:after="120"/>
        <w:ind w:left="360"/>
        <w:rPr>
          <w:rFonts w:asciiTheme="majorHAnsi" w:hAnsiTheme="majorHAnsi" w:cstheme="majorHAnsi"/>
          <w:b/>
          <w:bCs/>
          <w:sz w:val="24"/>
          <w:szCs w:val="24"/>
          <w:u w:val="single"/>
        </w:rPr>
      </w:pPr>
      <w:r w:rsidRPr="0082249F">
        <w:rPr>
          <w:rFonts w:asciiTheme="majorHAnsi" w:hAnsiTheme="majorHAnsi" w:cstheme="majorHAnsi"/>
          <w:b/>
          <w:bCs/>
          <w:sz w:val="24"/>
          <w:szCs w:val="24"/>
          <w:u w:val="single"/>
        </w:rPr>
        <w:t>Letter of Interest</w:t>
      </w:r>
      <w:r w:rsidR="000A1636" w:rsidRPr="0082249F">
        <w:rPr>
          <w:rFonts w:asciiTheme="majorHAnsi" w:hAnsiTheme="majorHAnsi" w:cstheme="majorHAnsi"/>
          <w:b/>
          <w:bCs/>
          <w:sz w:val="24"/>
          <w:szCs w:val="24"/>
        </w:rPr>
        <w:t xml:space="preserve"> (See Section V</w:t>
      </w:r>
      <w:r w:rsidRPr="0082249F">
        <w:rPr>
          <w:rFonts w:asciiTheme="majorHAnsi" w:hAnsiTheme="majorHAnsi" w:cstheme="majorHAnsi"/>
          <w:b/>
          <w:bCs/>
          <w:sz w:val="24"/>
          <w:szCs w:val="24"/>
        </w:rPr>
        <w:t>)</w:t>
      </w:r>
    </w:p>
    <w:p w14:paraId="46635FBF" w14:textId="77777777" w:rsidR="00577D3B" w:rsidRPr="0082249F" w:rsidRDefault="00577D3B" w:rsidP="00140E3B">
      <w:pPr>
        <w:pStyle w:val="ListParagraph"/>
        <w:numPr>
          <w:ilvl w:val="0"/>
          <w:numId w:val="11"/>
        </w:numPr>
        <w:spacing w:after="120"/>
        <w:ind w:left="360"/>
        <w:rPr>
          <w:rFonts w:asciiTheme="majorHAnsi" w:hAnsiTheme="majorHAnsi" w:cstheme="majorHAnsi"/>
          <w:b/>
          <w:bCs/>
          <w:sz w:val="24"/>
          <w:szCs w:val="24"/>
          <w:u w:val="single"/>
        </w:rPr>
      </w:pPr>
      <w:r w:rsidRPr="0082249F">
        <w:rPr>
          <w:rFonts w:asciiTheme="majorHAnsi" w:hAnsiTheme="majorHAnsi" w:cstheme="majorHAnsi"/>
          <w:b/>
          <w:bCs/>
          <w:sz w:val="24"/>
          <w:szCs w:val="24"/>
          <w:u w:val="single"/>
        </w:rPr>
        <w:t>Completed Application</w:t>
      </w:r>
      <w:r w:rsidRPr="0082249F">
        <w:rPr>
          <w:rFonts w:asciiTheme="majorHAnsi" w:hAnsiTheme="majorHAnsi" w:cstheme="majorHAnsi"/>
          <w:b/>
          <w:bCs/>
          <w:sz w:val="24"/>
          <w:szCs w:val="24"/>
        </w:rPr>
        <w:t xml:space="preserve"> (</w:t>
      </w:r>
      <w:r w:rsidR="000A1636" w:rsidRPr="0082249F">
        <w:rPr>
          <w:rFonts w:asciiTheme="majorHAnsi" w:hAnsiTheme="majorHAnsi" w:cstheme="majorHAnsi"/>
          <w:b/>
          <w:bCs/>
          <w:sz w:val="24"/>
          <w:szCs w:val="24"/>
        </w:rPr>
        <w:t xml:space="preserve">See </w:t>
      </w:r>
      <w:r w:rsidRPr="0082249F">
        <w:rPr>
          <w:rFonts w:asciiTheme="majorHAnsi" w:hAnsiTheme="majorHAnsi" w:cstheme="majorHAnsi"/>
          <w:b/>
          <w:bCs/>
          <w:sz w:val="24"/>
          <w:szCs w:val="24"/>
        </w:rPr>
        <w:t>Section V</w:t>
      </w:r>
      <w:r w:rsidR="00C02FE0" w:rsidRPr="0082249F">
        <w:rPr>
          <w:rFonts w:asciiTheme="majorHAnsi" w:hAnsiTheme="majorHAnsi" w:cstheme="majorHAnsi"/>
          <w:b/>
          <w:bCs/>
          <w:sz w:val="24"/>
          <w:szCs w:val="24"/>
        </w:rPr>
        <w:t>I</w:t>
      </w:r>
      <w:r w:rsidRPr="0082249F">
        <w:rPr>
          <w:rFonts w:asciiTheme="majorHAnsi" w:hAnsiTheme="majorHAnsi" w:cstheme="majorHAnsi"/>
          <w:b/>
          <w:bCs/>
          <w:sz w:val="24"/>
          <w:szCs w:val="24"/>
        </w:rPr>
        <w:t>I)</w:t>
      </w:r>
    </w:p>
    <w:p w14:paraId="6D5D0584" w14:textId="77777777" w:rsidR="00577D3B" w:rsidRPr="0082249F" w:rsidRDefault="00577D3B" w:rsidP="00140E3B">
      <w:pPr>
        <w:pStyle w:val="ListParagraph"/>
        <w:numPr>
          <w:ilvl w:val="0"/>
          <w:numId w:val="11"/>
        </w:numPr>
        <w:spacing w:after="120"/>
        <w:ind w:left="360"/>
        <w:rPr>
          <w:rFonts w:asciiTheme="majorHAnsi" w:hAnsiTheme="majorHAnsi" w:cstheme="majorHAnsi"/>
          <w:b/>
          <w:bCs/>
          <w:sz w:val="24"/>
          <w:szCs w:val="24"/>
          <w:u w:val="single"/>
        </w:rPr>
      </w:pPr>
      <w:r w:rsidRPr="0082249F">
        <w:rPr>
          <w:rFonts w:asciiTheme="majorHAnsi" w:hAnsiTheme="majorHAnsi" w:cstheme="majorHAnsi"/>
          <w:b/>
          <w:bCs/>
          <w:sz w:val="24"/>
          <w:szCs w:val="24"/>
          <w:u w:val="single"/>
        </w:rPr>
        <w:t>Attachments</w:t>
      </w:r>
      <w:r w:rsidR="00D727F4" w:rsidRPr="0082249F">
        <w:rPr>
          <w:rFonts w:asciiTheme="majorHAnsi" w:hAnsiTheme="majorHAnsi" w:cstheme="majorHAnsi"/>
          <w:b/>
          <w:bCs/>
          <w:sz w:val="24"/>
          <w:szCs w:val="24"/>
          <w:u w:val="single"/>
        </w:rPr>
        <w:t xml:space="preserve"> </w:t>
      </w:r>
      <w:r w:rsidR="00D727F4" w:rsidRPr="0082249F">
        <w:rPr>
          <w:rFonts w:asciiTheme="majorHAnsi" w:hAnsiTheme="majorHAnsi" w:cstheme="majorHAnsi"/>
          <w:b/>
          <w:bCs/>
          <w:sz w:val="24"/>
          <w:szCs w:val="24"/>
        </w:rPr>
        <w:t>(See Section VII)</w:t>
      </w:r>
    </w:p>
    <w:p w14:paraId="24A97EB5" w14:textId="77777777" w:rsidR="00577D3B" w:rsidRPr="0082249F" w:rsidRDefault="00577D3B" w:rsidP="00140E3B">
      <w:pPr>
        <w:spacing w:after="120"/>
        <w:ind w:left="360"/>
        <w:rPr>
          <w:rFonts w:asciiTheme="majorHAnsi" w:hAnsiTheme="majorHAnsi" w:cstheme="majorHAnsi"/>
          <w:bCs/>
          <w:i/>
          <w:sz w:val="24"/>
          <w:szCs w:val="24"/>
        </w:rPr>
      </w:pPr>
      <w:r w:rsidRPr="0082249F">
        <w:rPr>
          <w:rFonts w:asciiTheme="majorHAnsi" w:hAnsiTheme="majorHAnsi" w:cstheme="majorHAnsi"/>
          <w:bCs/>
          <w:i/>
          <w:sz w:val="24"/>
          <w:szCs w:val="24"/>
        </w:rPr>
        <w:t>Required attachments:</w:t>
      </w:r>
    </w:p>
    <w:p w14:paraId="156EB302" w14:textId="3C17832D" w:rsidR="00577D3B" w:rsidRPr="0082249F" w:rsidRDefault="00577D3B" w:rsidP="006B7F08">
      <w:pPr>
        <w:pStyle w:val="ListParagraph"/>
        <w:numPr>
          <w:ilvl w:val="1"/>
          <w:numId w:val="11"/>
        </w:numPr>
        <w:spacing w:after="120"/>
        <w:ind w:left="1080"/>
        <w:rPr>
          <w:rFonts w:asciiTheme="majorHAnsi" w:hAnsiTheme="majorHAnsi" w:cstheme="majorHAnsi"/>
          <w:sz w:val="24"/>
          <w:szCs w:val="24"/>
        </w:rPr>
      </w:pPr>
      <w:r w:rsidRPr="0082249F">
        <w:rPr>
          <w:rFonts w:asciiTheme="majorHAnsi" w:hAnsiTheme="majorHAnsi" w:cstheme="majorHAnsi"/>
          <w:sz w:val="24"/>
          <w:szCs w:val="24"/>
        </w:rPr>
        <w:t>Policy and procedures manuals</w:t>
      </w:r>
      <w:r w:rsidR="00294539">
        <w:rPr>
          <w:rFonts w:asciiTheme="majorHAnsi" w:hAnsiTheme="majorHAnsi" w:cstheme="majorHAnsi"/>
          <w:sz w:val="24"/>
          <w:szCs w:val="24"/>
        </w:rPr>
        <w:t xml:space="preserve"> (</w:t>
      </w:r>
      <w:r w:rsidR="006A65E5">
        <w:rPr>
          <w:rFonts w:asciiTheme="majorHAnsi" w:hAnsiTheme="majorHAnsi" w:cstheme="majorHAnsi"/>
          <w:sz w:val="24"/>
          <w:szCs w:val="24"/>
        </w:rPr>
        <w:t>Note: these are not required to submit an initial application, but they are required if your agency is selected.)</w:t>
      </w:r>
    </w:p>
    <w:p w14:paraId="52D6119E" w14:textId="77777777" w:rsidR="00577D3B" w:rsidRPr="0082249F" w:rsidRDefault="1D799189" w:rsidP="1D799189">
      <w:pPr>
        <w:pStyle w:val="ListParagraph"/>
        <w:numPr>
          <w:ilvl w:val="1"/>
          <w:numId w:val="11"/>
        </w:numPr>
        <w:spacing w:after="120"/>
        <w:ind w:left="1080"/>
        <w:rPr>
          <w:rFonts w:asciiTheme="majorHAnsi" w:eastAsiaTheme="minorEastAsia" w:hAnsiTheme="majorHAnsi" w:cstheme="majorHAnsi"/>
          <w:sz w:val="24"/>
          <w:szCs w:val="24"/>
        </w:rPr>
      </w:pPr>
      <w:r w:rsidRPr="0082249F">
        <w:rPr>
          <w:rFonts w:asciiTheme="majorHAnsi" w:hAnsiTheme="majorHAnsi" w:cstheme="majorHAnsi"/>
          <w:sz w:val="24"/>
          <w:szCs w:val="24"/>
        </w:rPr>
        <w:t>Letter of support from agency head or elected official (as many as applicable)</w:t>
      </w:r>
    </w:p>
    <w:p w14:paraId="796EB595" w14:textId="0512EEA2" w:rsidR="006553A1" w:rsidRPr="0082249F" w:rsidRDefault="006553A1" w:rsidP="006553A1">
      <w:pPr>
        <w:pStyle w:val="ListParagraph"/>
        <w:numPr>
          <w:ilvl w:val="2"/>
          <w:numId w:val="11"/>
        </w:numPr>
        <w:spacing w:after="120"/>
        <w:ind w:left="1800"/>
        <w:rPr>
          <w:rFonts w:asciiTheme="majorHAnsi" w:hAnsiTheme="majorHAnsi" w:cstheme="majorHAnsi"/>
          <w:b/>
          <w:sz w:val="24"/>
          <w:szCs w:val="24"/>
        </w:rPr>
      </w:pPr>
      <w:r w:rsidRPr="0082249F">
        <w:rPr>
          <w:rFonts w:asciiTheme="majorHAnsi" w:hAnsiTheme="majorHAnsi" w:cstheme="majorHAnsi"/>
          <w:sz w:val="24"/>
          <w:szCs w:val="24"/>
        </w:rPr>
        <w:t>Law Enforcement Agency</w:t>
      </w:r>
      <w:r w:rsidR="00AE1DA7" w:rsidRPr="0082249F">
        <w:rPr>
          <w:rFonts w:asciiTheme="majorHAnsi" w:hAnsiTheme="majorHAnsi" w:cstheme="majorHAnsi"/>
          <w:sz w:val="24"/>
          <w:szCs w:val="24"/>
        </w:rPr>
        <w:t xml:space="preserve"> Leader</w:t>
      </w:r>
      <w:r w:rsidR="006A65E5">
        <w:rPr>
          <w:rFonts w:asciiTheme="majorHAnsi" w:hAnsiTheme="majorHAnsi" w:cstheme="majorHAnsi"/>
          <w:sz w:val="24"/>
          <w:szCs w:val="24"/>
        </w:rPr>
        <w:t>*</w:t>
      </w:r>
    </w:p>
    <w:p w14:paraId="27391782" w14:textId="3B544FC6" w:rsidR="006553A1" w:rsidRPr="0082249F" w:rsidRDefault="006553A1" w:rsidP="006553A1">
      <w:pPr>
        <w:pStyle w:val="ListParagraph"/>
        <w:numPr>
          <w:ilvl w:val="2"/>
          <w:numId w:val="11"/>
        </w:numPr>
        <w:spacing w:after="120"/>
        <w:ind w:left="1800"/>
        <w:rPr>
          <w:rFonts w:asciiTheme="majorHAnsi" w:hAnsiTheme="majorHAnsi" w:cstheme="majorHAnsi"/>
          <w:b/>
          <w:sz w:val="24"/>
          <w:szCs w:val="24"/>
        </w:rPr>
      </w:pPr>
      <w:r w:rsidRPr="0082249F">
        <w:rPr>
          <w:rFonts w:asciiTheme="majorHAnsi" w:hAnsiTheme="majorHAnsi" w:cstheme="majorHAnsi"/>
          <w:sz w:val="24"/>
          <w:szCs w:val="24"/>
        </w:rPr>
        <w:t>Mental Health Agency</w:t>
      </w:r>
      <w:r w:rsidR="00AE1DA7" w:rsidRPr="0082249F">
        <w:rPr>
          <w:rFonts w:asciiTheme="majorHAnsi" w:hAnsiTheme="majorHAnsi" w:cstheme="majorHAnsi"/>
          <w:sz w:val="24"/>
          <w:szCs w:val="24"/>
        </w:rPr>
        <w:t xml:space="preserve"> Leader</w:t>
      </w:r>
      <w:r w:rsidR="007F5BE5">
        <w:rPr>
          <w:rFonts w:asciiTheme="majorHAnsi" w:hAnsiTheme="majorHAnsi" w:cstheme="majorHAnsi"/>
          <w:sz w:val="24"/>
          <w:szCs w:val="24"/>
        </w:rPr>
        <w:t>*</w:t>
      </w:r>
    </w:p>
    <w:p w14:paraId="54478BCD" w14:textId="77777777" w:rsidR="00DE7C04" w:rsidRPr="0082249F" w:rsidRDefault="005D3F9C" w:rsidP="00120DB2">
      <w:pPr>
        <w:pStyle w:val="ListParagraph"/>
        <w:numPr>
          <w:ilvl w:val="2"/>
          <w:numId w:val="11"/>
        </w:numPr>
        <w:spacing w:after="120"/>
        <w:ind w:left="1800"/>
        <w:rPr>
          <w:rFonts w:asciiTheme="majorHAnsi" w:hAnsiTheme="majorHAnsi" w:cstheme="majorHAnsi"/>
          <w:sz w:val="24"/>
          <w:szCs w:val="24"/>
        </w:rPr>
      </w:pPr>
      <w:r w:rsidRPr="0082249F">
        <w:rPr>
          <w:rFonts w:asciiTheme="majorHAnsi" w:hAnsiTheme="majorHAnsi" w:cstheme="majorHAnsi"/>
          <w:sz w:val="24"/>
          <w:szCs w:val="24"/>
        </w:rPr>
        <w:t>City/</w:t>
      </w:r>
      <w:r w:rsidR="00DE7C04" w:rsidRPr="0082249F">
        <w:rPr>
          <w:rFonts w:asciiTheme="majorHAnsi" w:hAnsiTheme="majorHAnsi" w:cstheme="majorHAnsi"/>
          <w:sz w:val="24"/>
          <w:szCs w:val="24"/>
        </w:rPr>
        <w:t>County Commission</w:t>
      </w:r>
      <w:r w:rsidR="006553A1" w:rsidRPr="0082249F">
        <w:rPr>
          <w:rFonts w:asciiTheme="majorHAnsi" w:hAnsiTheme="majorHAnsi" w:cstheme="majorHAnsi"/>
          <w:sz w:val="24"/>
          <w:szCs w:val="24"/>
        </w:rPr>
        <w:t>er</w:t>
      </w:r>
      <w:r w:rsidR="00DE7C04" w:rsidRPr="0082249F">
        <w:rPr>
          <w:rFonts w:asciiTheme="majorHAnsi" w:hAnsiTheme="majorHAnsi" w:cstheme="majorHAnsi"/>
          <w:sz w:val="24"/>
          <w:szCs w:val="24"/>
        </w:rPr>
        <w:t>/Manager</w:t>
      </w:r>
    </w:p>
    <w:p w14:paraId="57CB0C71" w14:textId="77777777" w:rsidR="00AE1DA7" w:rsidRPr="0082249F" w:rsidRDefault="005D3F9C" w:rsidP="00140E3B">
      <w:pPr>
        <w:pStyle w:val="ListParagraph"/>
        <w:numPr>
          <w:ilvl w:val="2"/>
          <w:numId w:val="11"/>
        </w:numPr>
        <w:spacing w:after="120"/>
        <w:ind w:left="1800"/>
        <w:rPr>
          <w:rFonts w:asciiTheme="majorHAnsi" w:hAnsiTheme="majorHAnsi" w:cstheme="majorHAnsi"/>
          <w:sz w:val="24"/>
          <w:szCs w:val="24"/>
        </w:rPr>
      </w:pPr>
      <w:r w:rsidRPr="0082249F">
        <w:rPr>
          <w:rFonts w:asciiTheme="majorHAnsi" w:hAnsiTheme="majorHAnsi" w:cstheme="majorHAnsi"/>
          <w:sz w:val="24"/>
          <w:szCs w:val="24"/>
        </w:rPr>
        <w:t>Advocacy</w:t>
      </w:r>
      <w:r w:rsidR="00AE1DA7" w:rsidRPr="0082249F">
        <w:rPr>
          <w:rFonts w:asciiTheme="majorHAnsi" w:hAnsiTheme="majorHAnsi" w:cstheme="majorHAnsi"/>
          <w:sz w:val="24"/>
          <w:szCs w:val="24"/>
        </w:rPr>
        <w:t xml:space="preserve"> Board Member</w:t>
      </w:r>
    </w:p>
    <w:p w14:paraId="23A92424" w14:textId="77777777" w:rsidR="005D3F9C" w:rsidRPr="0082249F" w:rsidRDefault="00DD79AD" w:rsidP="006B7F08">
      <w:pPr>
        <w:pStyle w:val="ListParagraph"/>
        <w:numPr>
          <w:ilvl w:val="2"/>
          <w:numId w:val="11"/>
        </w:numPr>
        <w:spacing w:after="120"/>
        <w:ind w:left="1800"/>
        <w:rPr>
          <w:rFonts w:asciiTheme="majorHAnsi" w:hAnsiTheme="majorHAnsi" w:cstheme="majorHAnsi"/>
          <w:sz w:val="24"/>
          <w:szCs w:val="24"/>
        </w:rPr>
      </w:pPr>
      <w:r w:rsidRPr="0082249F">
        <w:rPr>
          <w:rFonts w:asciiTheme="majorHAnsi" w:hAnsiTheme="majorHAnsi" w:cstheme="majorHAnsi"/>
          <w:sz w:val="24"/>
          <w:szCs w:val="24"/>
        </w:rPr>
        <w:t>Chair of Task Force/Advisory Committee (see question 7 above)</w:t>
      </w:r>
    </w:p>
    <w:p w14:paraId="2ADC51CB" w14:textId="77777777" w:rsidR="00577D3B" w:rsidRPr="0082249F" w:rsidRDefault="1119AAF5" w:rsidP="00140E3B">
      <w:pPr>
        <w:spacing w:after="120"/>
        <w:ind w:left="360"/>
        <w:rPr>
          <w:rFonts w:asciiTheme="majorHAnsi" w:hAnsiTheme="majorHAnsi" w:cstheme="majorHAnsi"/>
          <w:i/>
          <w:sz w:val="24"/>
          <w:szCs w:val="24"/>
        </w:rPr>
      </w:pPr>
      <w:r w:rsidRPr="0082249F">
        <w:rPr>
          <w:rFonts w:asciiTheme="majorHAnsi" w:hAnsiTheme="majorHAnsi" w:cstheme="majorHAnsi"/>
          <w:i/>
          <w:iCs/>
          <w:sz w:val="24"/>
          <w:szCs w:val="24"/>
        </w:rPr>
        <w:t>Optional Attachments:</w:t>
      </w:r>
    </w:p>
    <w:p w14:paraId="613AB4FB" w14:textId="77777777" w:rsidR="1119AAF5" w:rsidRPr="0082249F" w:rsidRDefault="1D799189" w:rsidP="1119AAF5">
      <w:pPr>
        <w:pStyle w:val="ListParagraph"/>
        <w:numPr>
          <w:ilvl w:val="1"/>
          <w:numId w:val="11"/>
        </w:numPr>
        <w:spacing w:after="120"/>
        <w:ind w:left="1080"/>
        <w:rPr>
          <w:rFonts w:asciiTheme="majorHAnsi" w:hAnsiTheme="majorHAnsi" w:cstheme="majorHAnsi"/>
          <w:sz w:val="24"/>
          <w:szCs w:val="24"/>
        </w:rPr>
      </w:pPr>
      <w:r w:rsidRPr="0082249F">
        <w:rPr>
          <w:rFonts w:asciiTheme="majorHAnsi" w:hAnsiTheme="majorHAnsi" w:cstheme="majorHAnsi"/>
          <w:sz w:val="24"/>
          <w:szCs w:val="24"/>
        </w:rPr>
        <w:t>Mental health/</w:t>
      </w:r>
      <w:r w:rsidR="00F11513" w:rsidRPr="0082249F">
        <w:rPr>
          <w:rFonts w:asciiTheme="majorHAnsi" w:hAnsiTheme="majorHAnsi" w:cstheme="majorHAnsi"/>
          <w:sz w:val="24"/>
          <w:szCs w:val="24"/>
        </w:rPr>
        <w:t>Crisis Stabilization</w:t>
      </w:r>
      <w:r w:rsidRPr="0082249F">
        <w:rPr>
          <w:rFonts w:asciiTheme="majorHAnsi" w:hAnsiTheme="majorHAnsi" w:cstheme="majorHAnsi"/>
          <w:sz w:val="24"/>
          <w:szCs w:val="24"/>
        </w:rPr>
        <w:t xml:space="preserve"> Training Curricula</w:t>
      </w:r>
    </w:p>
    <w:p w14:paraId="243DF207" w14:textId="77777777" w:rsidR="00577D3B" w:rsidRPr="0082249F" w:rsidRDefault="00577D3B" w:rsidP="00140E3B">
      <w:pPr>
        <w:pStyle w:val="ListParagraph"/>
        <w:numPr>
          <w:ilvl w:val="1"/>
          <w:numId w:val="11"/>
        </w:numPr>
        <w:spacing w:after="120"/>
        <w:ind w:left="1080"/>
        <w:rPr>
          <w:rFonts w:asciiTheme="majorHAnsi" w:hAnsiTheme="majorHAnsi" w:cstheme="majorHAnsi"/>
          <w:sz w:val="24"/>
          <w:szCs w:val="24"/>
        </w:rPr>
      </w:pPr>
      <w:r w:rsidRPr="0082249F">
        <w:rPr>
          <w:rFonts w:asciiTheme="majorHAnsi" w:hAnsiTheme="majorHAnsi" w:cstheme="majorHAnsi"/>
          <w:sz w:val="24"/>
          <w:szCs w:val="24"/>
        </w:rPr>
        <w:t>Any annual reports and/or program brochures</w:t>
      </w:r>
    </w:p>
    <w:p w14:paraId="777ABF25" w14:textId="77777777" w:rsidR="00577D3B" w:rsidRPr="0082249F" w:rsidRDefault="00577D3B" w:rsidP="00140E3B">
      <w:pPr>
        <w:pStyle w:val="ListParagraph"/>
        <w:numPr>
          <w:ilvl w:val="1"/>
          <w:numId w:val="11"/>
        </w:numPr>
        <w:spacing w:after="120"/>
        <w:ind w:left="1080"/>
        <w:rPr>
          <w:rFonts w:asciiTheme="majorHAnsi" w:hAnsiTheme="majorHAnsi" w:cstheme="majorHAnsi"/>
          <w:sz w:val="24"/>
          <w:szCs w:val="24"/>
        </w:rPr>
      </w:pPr>
      <w:r w:rsidRPr="0082249F">
        <w:rPr>
          <w:rFonts w:asciiTheme="majorHAnsi" w:hAnsiTheme="majorHAnsi" w:cstheme="majorHAnsi"/>
          <w:sz w:val="24"/>
          <w:szCs w:val="24"/>
        </w:rPr>
        <w:t>Program evaluations (either internal or from a third-party evaluator)</w:t>
      </w:r>
    </w:p>
    <w:p w14:paraId="3B03EF05" w14:textId="77777777" w:rsidR="00577D3B" w:rsidRPr="0082249F" w:rsidRDefault="00577D3B" w:rsidP="00140E3B">
      <w:pPr>
        <w:pStyle w:val="ListParagraph"/>
        <w:spacing w:after="120"/>
        <w:ind w:left="3240"/>
        <w:rPr>
          <w:rFonts w:asciiTheme="majorHAnsi" w:hAnsiTheme="majorHAnsi" w:cstheme="majorHAnsi"/>
          <w:b/>
        </w:rPr>
      </w:pPr>
    </w:p>
    <w:p w14:paraId="20F560F8" w14:textId="13C0DA27" w:rsidR="0068453E" w:rsidRPr="005F1E2A" w:rsidRDefault="006A65E5" w:rsidP="006A65E5">
      <w:pPr>
        <w:spacing w:after="120"/>
        <w:rPr>
          <w:rFonts w:asciiTheme="majorHAnsi" w:hAnsiTheme="majorHAnsi" w:cstheme="majorHAnsi"/>
          <w:sz w:val="24"/>
          <w:szCs w:val="24"/>
        </w:rPr>
      </w:pPr>
      <w:r>
        <w:rPr>
          <w:rFonts w:asciiTheme="majorHAnsi" w:hAnsiTheme="majorHAnsi" w:cstheme="majorHAnsi"/>
          <w:sz w:val="24"/>
          <w:szCs w:val="24"/>
        </w:rPr>
        <w:t>*</w:t>
      </w:r>
      <w:r w:rsidRPr="005F1E2A">
        <w:rPr>
          <w:rFonts w:asciiTheme="majorHAnsi" w:hAnsiTheme="majorHAnsi" w:cstheme="majorHAnsi"/>
          <w:sz w:val="24"/>
          <w:szCs w:val="24"/>
        </w:rPr>
        <w:t xml:space="preserve">Even if you do not have letters of support from other agency heads or elected officials, you must submit a letter of support from the law enforcement agency leader </w:t>
      </w:r>
      <w:r w:rsidR="000D352E">
        <w:rPr>
          <w:rFonts w:asciiTheme="majorHAnsi" w:hAnsiTheme="majorHAnsi" w:cstheme="majorHAnsi"/>
          <w:sz w:val="24"/>
          <w:szCs w:val="24"/>
        </w:rPr>
        <w:t xml:space="preserve">and mental health agency leader </w:t>
      </w:r>
      <w:r w:rsidRPr="005F1E2A">
        <w:rPr>
          <w:rFonts w:asciiTheme="majorHAnsi" w:hAnsiTheme="majorHAnsi" w:cstheme="majorHAnsi"/>
          <w:sz w:val="24"/>
          <w:szCs w:val="24"/>
        </w:rPr>
        <w:t>to be considered.</w:t>
      </w:r>
    </w:p>
    <w:p w14:paraId="0095CEE2" w14:textId="77777777" w:rsidR="00311CB4" w:rsidRPr="0082249F" w:rsidRDefault="00311CB4" w:rsidP="00140E3B">
      <w:pPr>
        <w:spacing w:after="120"/>
        <w:rPr>
          <w:rFonts w:asciiTheme="majorHAnsi" w:hAnsiTheme="majorHAnsi" w:cstheme="majorHAnsi"/>
          <w:b/>
          <w:bCs/>
          <w:sz w:val="24"/>
          <w:szCs w:val="24"/>
        </w:rPr>
      </w:pPr>
    </w:p>
    <w:p w14:paraId="0E2E5DD7" w14:textId="77777777" w:rsidR="00413787" w:rsidRPr="0082249F" w:rsidRDefault="00413787" w:rsidP="00140E3B">
      <w:pPr>
        <w:spacing w:after="120"/>
        <w:rPr>
          <w:rFonts w:asciiTheme="majorHAnsi" w:hAnsiTheme="majorHAnsi" w:cstheme="majorHAnsi"/>
          <w:b/>
          <w:bCs/>
          <w:sz w:val="24"/>
          <w:szCs w:val="24"/>
        </w:rPr>
      </w:pPr>
    </w:p>
    <w:p w14:paraId="23D2BB41" w14:textId="77777777" w:rsidR="00DB3EF4" w:rsidRPr="0082249F" w:rsidRDefault="00A470D5" w:rsidP="00A470D5">
      <w:pPr>
        <w:spacing w:after="0" w:line="240" w:lineRule="auto"/>
        <w:rPr>
          <w:rFonts w:asciiTheme="majorHAnsi" w:hAnsiTheme="majorHAnsi" w:cstheme="majorHAnsi"/>
          <w:b/>
          <w:bCs/>
          <w:sz w:val="24"/>
          <w:szCs w:val="24"/>
        </w:rPr>
      </w:pPr>
      <w:r w:rsidRPr="0082249F">
        <w:rPr>
          <w:rFonts w:asciiTheme="majorHAnsi" w:hAnsiTheme="majorHAnsi" w:cstheme="majorHAnsi"/>
          <w:b/>
          <w:bCs/>
          <w:sz w:val="24"/>
          <w:szCs w:val="24"/>
        </w:rPr>
        <w:br w:type="page"/>
      </w:r>
    </w:p>
    <w:p w14:paraId="666669CA" w14:textId="77777777" w:rsidR="00413787" w:rsidRPr="0082249F" w:rsidRDefault="00413787" w:rsidP="00140E3B">
      <w:pPr>
        <w:spacing w:after="120"/>
        <w:rPr>
          <w:rFonts w:asciiTheme="majorHAnsi" w:hAnsiTheme="majorHAnsi" w:cstheme="majorHAnsi"/>
          <w:b/>
          <w:bCs/>
          <w:sz w:val="24"/>
          <w:szCs w:val="24"/>
        </w:rPr>
      </w:pPr>
      <w:r w:rsidRPr="0082249F">
        <w:rPr>
          <w:rFonts w:asciiTheme="majorHAnsi" w:hAnsiTheme="majorHAnsi" w:cstheme="majorHAnsi"/>
          <w:b/>
          <w:bCs/>
          <w:sz w:val="24"/>
          <w:szCs w:val="24"/>
        </w:rPr>
        <w:lastRenderedPageBreak/>
        <w:t xml:space="preserve">Appendix </w:t>
      </w:r>
      <w:r w:rsidR="00C02FE0" w:rsidRPr="0082249F">
        <w:rPr>
          <w:rFonts w:asciiTheme="majorHAnsi" w:hAnsiTheme="majorHAnsi" w:cstheme="majorHAnsi"/>
          <w:b/>
          <w:bCs/>
          <w:sz w:val="24"/>
          <w:szCs w:val="24"/>
        </w:rPr>
        <w:t>B</w:t>
      </w:r>
      <w:r w:rsidR="009B62A8" w:rsidRPr="0082249F">
        <w:rPr>
          <w:rFonts w:asciiTheme="majorHAnsi" w:hAnsiTheme="majorHAnsi" w:cstheme="majorHAnsi"/>
          <w:b/>
          <w:bCs/>
          <w:sz w:val="24"/>
          <w:szCs w:val="24"/>
        </w:rPr>
        <w:t xml:space="preserve">: </w:t>
      </w:r>
      <w:r w:rsidR="000C01EF" w:rsidRPr="0082249F">
        <w:rPr>
          <w:rFonts w:asciiTheme="majorHAnsi" w:hAnsiTheme="majorHAnsi" w:cstheme="majorHAnsi"/>
          <w:b/>
          <w:bCs/>
          <w:sz w:val="24"/>
          <w:szCs w:val="24"/>
          <w:u w:val="single"/>
        </w:rPr>
        <w:t xml:space="preserve">Brief Overview of </w:t>
      </w:r>
      <w:r w:rsidRPr="0082249F">
        <w:rPr>
          <w:rFonts w:asciiTheme="majorHAnsi" w:hAnsiTheme="majorHAnsi" w:cstheme="majorHAnsi"/>
          <w:b/>
          <w:bCs/>
          <w:sz w:val="24"/>
          <w:szCs w:val="24"/>
          <w:u w:val="single"/>
        </w:rPr>
        <w:t xml:space="preserve">PMHC </w:t>
      </w:r>
      <w:r w:rsidR="00487200" w:rsidRPr="0082249F">
        <w:rPr>
          <w:rFonts w:asciiTheme="majorHAnsi" w:hAnsiTheme="majorHAnsi" w:cstheme="majorHAnsi"/>
          <w:b/>
          <w:bCs/>
          <w:sz w:val="24"/>
          <w:szCs w:val="24"/>
          <w:u w:val="single"/>
        </w:rPr>
        <w:t>Response Models</w:t>
      </w:r>
    </w:p>
    <w:p w14:paraId="01F56349" w14:textId="77777777" w:rsidR="00413787" w:rsidRPr="0082249F" w:rsidRDefault="00413787" w:rsidP="00140E3B">
      <w:pPr>
        <w:spacing w:after="0"/>
        <w:rPr>
          <w:rFonts w:asciiTheme="majorHAnsi" w:eastAsiaTheme="minorEastAsia" w:hAnsiTheme="majorHAnsi" w:cstheme="majorHAnsi"/>
          <w:b/>
          <w:sz w:val="20"/>
          <w:szCs w:val="20"/>
        </w:rPr>
      </w:pPr>
      <w:r w:rsidRPr="0082249F">
        <w:rPr>
          <w:rFonts w:asciiTheme="majorHAnsi" w:eastAsiaTheme="minorEastAsia" w:hAnsiTheme="majorHAnsi" w:cstheme="majorHAnsi"/>
          <w:b/>
          <w:sz w:val="20"/>
          <w:szCs w:val="20"/>
        </w:rPr>
        <w:t>Responding to Mental Health Calls for Service</w:t>
      </w:r>
    </w:p>
    <w:p w14:paraId="3DEE8ABC" w14:textId="1D61DC63" w:rsidR="00413787" w:rsidRPr="0082249F" w:rsidRDefault="00413787" w:rsidP="00140E3B">
      <w:pPr>
        <w:spacing w:after="0"/>
        <w:rPr>
          <w:rFonts w:asciiTheme="majorHAnsi" w:eastAsiaTheme="minorEastAsia" w:hAnsiTheme="majorHAnsi" w:cstheme="majorHAnsi"/>
          <w:sz w:val="20"/>
          <w:szCs w:val="20"/>
        </w:rPr>
      </w:pPr>
      <w:r w:rsidRPr="0082249F">
        <w:rPr>
          <w:rFonts w:asciiTheme="majorHAnsi" w:eastAsiaTheme="minorEastAsia" w:hAnsiTheme="majorHAnsi" w:cstheme="majorHAnsi"/>
          <w:sz w:val="20"/>
          <w:szCs w:val="20"/>
        </w:rPr>
        <w:t xml:space="preserve">At the street level, PMHC </w:t>
      </w:r>
      <w:r w:rsidR="00487200" w:rsidRPr="0082249F">
        <w:rPr>
          <w:rFonts w:asciiTheme="majorHAnsi" w:eastAsiaTheme="minorEastAsia" w:hAnsiTheme="majorHAnsi" w:cstheme="majorHAnsi"/>
          <w:sz w:val="20"/>
          <w:szCs w:val="20"/>
        </w:rPr>
        <w:t xml:space="preserve">response models </w:t>
      </w:r>
      <w:r w:rsidRPr="0082249F">
        <w:rPr>
          <w:rFonts w:asciiTheme="majorHAnsi" w:eastAsiaTheme="minorEastAsia" w:hAnsiTheme="majorHAnsi" w:cstheme="majorHAnsi"/>
          <w:sz w:val="20"/>
          <w:szCs w:val="20"/>
        </w:rPr>
        <w:t xml:space="preserve">provide officers with the knowledge and skills they need to </w:t>
      </w:r>
      <w:r w:rsidR="000F6379" w:rsidRPr="0082249F">
        <w:rPr>
          <w:rFonts w:asciiTheme="majorHAnsi" w:eastAsiaTheme="minorEastAsia" w:hAnsiTheme="majorHAnsi" w:cstheme="majorHAnsi"/>
          <w:sz w:val="20"/>
          <w:szCs w:val="20"/>
        </w:rPr>
        <w:t>stabilize</w:t>
      </w:r>
      <w:r w:rsidRPr="0082249F">
        <w:rPr>
          <w:rFonts w:asciiTheme="majorHAnsi" w:eastAsiaTheme="minorEastAsia" w:hAnsiTheme="majorHAnsi" w:cstheme="majorHAnsi"/>
          <w:sz w:val="20"/>
          <w:szCs w:val="20"/>
        </w:rPr>
        <w:t xml:space="preserve"> encounters, promote the safety of all involved, and when appropriate, divert the person from further involvement with the criminal justice system and provide a timely connection to accessible and effective community-based mental health services. Five </w:t>
      </w:r>
      <w:r w:rsidR="000D352E">
        <w:rPr>
          <w:rFonts w:asciiTheme="majorHAnsi" w:eastAsiaTheme="minorEastAsia" w:hAnsiTheme="majorHAnsi" w:cstheme="majorHAnsi"/>
          <w:sz w:val="20"/>
          <w:szCs w:val="20"/>
        </w:rPr>
        <w:t xml:space="preserve">description of </w:t>
      </w:r>
      <w:r w:rsidRPr="0082249F">
        <w:rPr>
          <w:rFonts w:asciiTheme="majorHAnsi" w:eastAsiaTheme="minorEastAsia" w:hAnsiTheme="majorHAnsi" w:cstheme="majorHAnsi"/>
          <w:sz w:val="20"/>
          <w:szCs w:val="20"/>
        </w:rPr>
        <w:t xml:space="preserve">PMHC </w:t>
      </w:r>
      <w:r w:rsidR="00487200" w:rsidRPr="0082249F">
        <w:rPr>
          <w:rFonts w:asciiTheme="majorHAnsi" w:eastAsiaTheme="minorEastAsia" w:hAnsiTheme="majorHAnsi" w:cstheme="majorHAnsi"/>
          <w:sz w:val="20"/>
          <w:szCs w:val="20"/>
        </w:rPr>
        <w:t xml:space="preserve">response models </w:t>
      </w:r>
      <w:r w:rsidRPr="0082249F">
        <w:rPr>
          <w:rFonts w:asciiTheme="majorHAnsi" w:eastAsiaTheme="minorEastAsia" w:hAnsiTheme="majorHAnsi" w:cstheme="majorHAnsi"/>
          <w:sz w:val="20"/>
          <w:szCs w:val="20"/>
        </w:rPr>
        <w:t xml:space="preserve">are </w:t>
      </w:r>
      <w:r w:rsidR="000D352E">
        <w:rPr>
          <w:rFonts w:asciiTheme="majorHAnsi" w:eastAsiaTheme="minorEastAsia" w:hAnsiTheme="majorHAnsi" w:cstheme="majorHAnsi"/>
          <w:sz w:val="20"/>
          <w:szCs w:val="20"/>
        </w:rPr>
        <w:t>provided</w:t>
      </w:r>
      <w:r w:rsidRPr="0082249F">
        <w:rPr>
          <w:rFonts w:asciiTheme="majorHAnsi" w:eastAsiaTheme="minorEastAsia" w:hAnsiTheme="majorHAnsi" w:cstheme="majorHAnsi"/>
          <w:sz w:val="20"/>
          <w:szCs w:val="20"/>
        </w:rPr>
        <w:t xml:space="preserve"> below</w:t>
      </w:r>
      <w:r w:rsidR="000D352E">
        <w:rPr>
          <w:rFonts w:asciiTheme="majorHAnsi" w:eastAsiaTheme="minorEastAsia" w:hAnsiTheme="majorHAnsi" w:cstheme="majorHAnsi"/>
          <w:sz w:val="20"/>
          <w:szCs w:val="20"/>
        </w:rPr>
        <w:t>, as well as information on homeless outreach teams</w:t>
      </w:r>
      <w:r w:rsidRPr="0082249F">
        <w:rPr>
          <w:rFonts w:asciiTheme="majorHAnsi" w:eastAsiaTheme="minorEastAsia" w:hAnsiTheme="majorHAnsi" w:cstheme="majorHAnsi"/>
          <w:sz w:val="20"/>
          <w:szCs w:val="20"/>
        </w:rPr>
        <w:t xml:space="preserve">. It is important to note that there is no one “right” type of PMHC </w:t>
      </w:r>
      <w:r w:rsidR="00487200" w:rsidRPr="0082249F">
        <w:rPr>
          <w:rFonts w:asciiTheme="majorHAnsi" w:eastAsiaTheme="minorEastAsia" w:hAnsiTheme="majorHAnsi" w:cstheme="majorHAnsi"/>
          <w:sz w:val="20"/>
          <w:szCs w:val="20"/>
        </w:rPr>
        <w:t>response model</w:t>
      </w:r>
      <w:r w:rsidRPr="0082249F">
        <w:rPr>
          <w:rFonts w:asciiTheme="majorHAnsi" w:eastAsiaTheme="minorEastAsia" w:hAnsiTheme="majorHAnsi" w:cstheme="majorHAnsi"/>
          <w:sz w:val="20"/>
          <w:szCs w:val="20"/>
        </w:rPr>
        <w:t xml:space="preserve">. Agencies need to assess their community’s needs and resources to determine which type of </w:t>
      </w:r>
      <w:r w:rsidR="00487200" w:rsidRPr="0082249F">
        <w:rPr>
          <w:rFonts w:asciiTheme="majorHAnsi" w:eastAsiaTheme="minorEastAsia" w:hAnsiTheme="majorHAnsi" w:cstheme="majorHAnsi"/>
          <w:sz w:val="20"/>
          <w:szCs w:val="20"/>
        </w:rPr>
        <w:t xml:space="preserve">approach </w:t>
      </w:r>
      <w:r w:rsidRPr="0082249F">
        <w:rPr>
          <w:rFonts w:asciiTheme="majorHAnsi" w:eastAsiaTheme="minorEastAsia" w:hAnsiTheme="majorHAnsi" w:cstheme="majorHAnsi"/>
          <w:sz w:val="20"/>
          <w:szCs w:val="20"/>
        </w:rPr>
        <w:t>is most appropriate.</w:t>
      </w:r>
    </w:p>
    <w:p w14:paraId="034D3661" w14:textId="08A8C457" w:rsidR="000F6379" w:rsidRPr="0082249F" w:rsidRDefault="000F6379" w:rsidP="000F6379">
      <w:pPr>
        <w:numPr>
          <w:ilvl w:val="0"/>
          <w:numId w:val="19"/>
        </w:numPr>
        <w:spacing w:before="200" w:after="0"/>
        <w:contextualSpacing/>
        <w:rPr>
          <w:rFonts w:asciiTheme="majorHAnsi" w:eastAsiaTheme="minorEastAsia" w:hAnsiTheme="majorHAnsi" w:cstheme="majorHAnsi"/>
          <w:sz w:val="20"/>
          <w:szCs w:val="20"/>
        </w:rPr>
      </w:pPr>
      <w:r w:rsidRPr="0082249F">
        <w:rPr>
          <w:rFonts w:asciiTheme="majorHAnsi" w:eastAsiaTheme="minorEastAsia" w:hAnsiTheme="majorHAnsi" w:cstheme="majorHAnsi"/>
          <w:b/>
          <w:sz w:val="20"/>
          <w:szCs w:val="20"/>
        </w:rPr>
        <w:t>Case Management Team:</w:t>
      </w:r>
      <w:r w:rsidRPr="0082249F">
        <w:rPr>
          <w:rFonts w:asciiTheme="majorHAnsi" w:eastAsiaTheme="minorEastAsia" w:hAnsiTheme="majorHAnsi" w:cstheme="majorHAnsi"/>
          <w:sz w:val="20"/>
          <w:szCs w:val="20"/>
        </w:rPr>
        <w:t xml:space="preserve"> In the case management team approach, officers—often in collaboration with mental health professionals—carry a caseload of consumers. Officers do not treat or diagnose, but rather engage people who have repeated interactions with law enforcement or have a history of violence. Officers work with </w:t>
      </w:r>
      <w:r w:rsidR="000D352E">
        <w:rPr>
          <w:rFonts w:asciiTheme="majorHAnsi" w:eastAsiaTheme="minorEastAsia" w:hAnsiTheme="majorHAnsi" w:cstheme="majorHAnsi"/>
          <w:sz w:val="20"/>
          <w:szCs w:val="20"/>
        </w:rPr>
        <w:t>mental health professionals</w:t>
      </w:r>
      <w:r w:rsidRPr="0082249F">
        <w:rPr>
          <w:rFonts w:asciiTheme="majorHAnsi" w:eastAsiaTheme="minorEastAsia" w:hAnsiTheme="majorHAnsi" w:cstheme="majorHAnsi"/>
          <w:sz w:val="20"/>
          <w:szCs w:val="20"/>
        </w:rPr>
        <w:t xml:space="preserve"> to develop specific solutions to reduce repeat interactions. This approach strives to keep people connected to mental health services and community resources to abide by treatment plans and meet other responsibilities, such as work, school, and training. Some agencies have designated full-time officers or detectives to perform this function, while in other agencies patrol officers can assume this responsibility in addition to other duties.</w:t>
      </w:r>
    </w:p>
    <w:p w14:paraId="442BD6D1" w14:textId="77777777" w:rsidR="000F6379" w:rsidRPr="0082249F" w:rsidRDefault="000F6379" w:rsidP="000F6379">
      <w:pPr>
        <w:numPr>
          <w:ilvl w:val="0"/>
          <w:numId w:val="19"/>
        </w:numPr>
        <w:spacing w:before="200" w:after="0"/>
        <w:contextualSpacing/>
        <w:rPr>
          <w:rFonts w:asciiTheme="majorHAnsi" w:eastAsiaTheme="minorEastAsia" w:hAnsiTheme="majorHAnsi" w:cstheme="majorHAnsi"/>
          <w:sz w:val="20"/>
          <w:szCs w:val="20"/>
        </w:rPr>
      </w:pPr>
      <w:r w:rsidRPr="0082249F">
        <w:rPr>
          <w:rFonts w:asciiTheme="majorHAnsi" w:eastAsiaTheme="minorEastAsia" w:hAnsiTheme="majorHAnsi" w:cstheme="majorHAnsi"/>
          <w:b/>
          <w:sz w:val="20"/>
          <w:szCs w:val="20"/>
        </w:rPr>
        <w:t>Co-Responder Team:</w:t>
      </w:r>
      <w:r w:rsidRPr="0082249F">
        <w:rPr>
          <w:rFonts w:asciiTheme="majorHAnsi" w:eastAsiaTheme="minorEastAsia" w:hAnsiTheme="majorHAnsi" w:cstheme="majorHAnsi"/>
          <w:sz w:val="20"/>
          <w:szCs w:val="20"/>
        </w:rPr>
        <w:t xml:space="preserve"> In the co-responder team model, a specially trained officer and a mental health crisis worker respond together to mental health calls for service. By drawing upon the combined expertise of the officer and mental health professional, the team can link people with mental illnesses to appropriate services or provide other effective and efficient responses. The most common approach is for the officer and crisis worker to ride together in the same vehicle for an entire shift, but in some agencies the crisis worker meets the officer at the scene, and they handle the call together. </w:t>
      </w:r>
    </w:p>
    <w:p w14:paraId="60DCF6E1" w14:textId="77777777" w:rsidR="00EB0EC2" w:rsidRPr="0082249F" w:rsidRDefault="1D799189" w:rsidP="00D96B8E">
      <w:pPr>
        <w:numPr>
          <w:ilvl w:val="0"/>
          <w:numId w:val="19"/>
        </w:numPr>
        <w:spacing w:before="200" w:after="0"/>
        <w:contextualSpacing/>
        <w:rPr>
          <w:rFonts w:asciiTheme="majorHAnsi" w:hAnsiTheme="majorHAnsi" w:cstheme="majorHAnsi"/>
          <w:sz w:val="20"/>
          <w:szCs w:val="20"/>
        </w:rPr>
      </w:pPr>
      <w:r w:rsidRPr="0082249F">
        <w:rPr>
          <w:rFonts w:asciiTheme="majorHAnsi" w:eastAsiaTheme="minorEastAsia" w:hAnsiTheme="majorHAnsi" w:cstheme="majorHAnsi"/>
          <w:b/>
          <w:bCs/>
          <w:sz w:val="20"/>
          <w:szCs w:val="20"/>
        </w:rPr>
        <w:t>Crisis Intervention Team (CIT):</w:t>
      </w:r>
      <w:r w:rsidRPr="0082249F">
        <w:rPr>
          <w:rFonts w:asciiTheme="majorHAnsi" w:eastAsiaTheme="minorEastAsia" w:hAnsiTheme="majorHAnsi" w:cstheme="majorHAnsi"/>
          <w:sz w:val="20"/>
          <w:szCs w:val="20"/>
        </w:rPr>
        <w:t xml:space="preserve"> CIT is the most commonly used approach by law enforcement agencies. The CIT model originated in the Memphis, Tennessee, Police Agency and is therefore often called the “Memphis Model.” CIT is based on the idea that experienced officers who volunteer to participate in the program are best at responding to mental health calls. Agencies select a group of qualified patrol officers (representing approximately 25 percent of the patrol force) who volunteer to take on this responsibility in addition to their normal patrol duties. After completing a 40-hour training course, CIT officers are dispatched to mental health calls or to assist officers who are not qualified in the CIT model. These CIT officers rely upon their expertise to work with mental health providers to determine appropriate dispositions. </w:t>
      </w:r>
    </w:p>
    <w:p w14:paraId="17F7F640" w14:textId="77777777" w:rsidR="000F6379" w:rsidRPr="0082249F" w:rsidRDefault="000F6379" w:rsidP="000F6379">
      <w:pPr>
        <w:numPr>
          <w:ilvl w:val="0"/>
          <w:numId w:val="19"/>
        </w:numPr>
        <w:spacing w:before="200" w:after="0"/>
        <w:contextualSpacing/>
        <w:rPr>
          <w:rFonts w:asciiTheme="majorHAnsi" w:hAnsiTheme="majorHAnsi" w:cstheme="majorHAnsi"/>
          <w:sz w:val="20"/>
          <w:szCs w:val="20"/>
        </w:rPr>
      </w:pPr>
      <w:r w:rsidRPr="0082249F">
        <w:rPr>
          <w:rFonts w:asciiTheme="majorHAnsi" w:eastAsiaTheme="minorEastAsia" w:hAnsiTheme="majorHAnsi" w:cstheme="majorHAnsi"/>
          <w:b/>
          <w:bCs/>
          <w:sz w:val="20"/>
          <w:szCs w:val="20"/>
        </w:rPr>
        <w:t>Homeless Outreach Team:</w:t>
      </w:r>
      <w:r w:rsidRPr="0082249F">
        <w:rPr>
          <w:rFonts w:asciiTheme="majorHAnsi" w:eastAsiaTheme="minorEastAsia" w:hAnsiTheme="majorHAnsi" w:cstheme="majorHAnsi"/>
          <w:sz w:val="20"/>
          <w:szCs w:val="20"/>
        </w:rPr>
        <w:t xml:space="preserve"> A specialized group of law enforcement officers and homeless service providers who engage in outreach to people who are homeless and living, or spending time, on the street. The team is relationship focused and works to find individual solutions to the problems that have people living on the streets. </w:t>
      </w:r>
    </w:p>
    <w:p w14:paraId="1EAEA6EE" w14:textId="01D0C51E" w:rsidR="00413787" w:rsidRPr="0082249F" w:rsidRDefault="00413787" w:rsidP="00140E3B">
      <w:pPr>
        <w:numPr>
          <w:ilvl w:val="0"/>
          <w:numId w:val="19"/>
        </w:numPr>
        <w:spacing w:before="200" w:after="0"/>
        <w:contextualSpacing/>
        <w:rPr>
          <w:rFonts w:asciiTheme="majorHAnsi" w:eastAsiaTheme="minorEastAsia" w:hAnsiTheme="majorHAnsi" w:cstheme="majorHAnsi"/>
          <w:sz w:val="20"/>
          <w:szCs w:val="20"/>
        </w:rPr>
      </w:pPr>
      <w:r w:rsidRPr="0082249F">
        <w:rPr>
          <w:rFonts w:asciiTheme="majorHAnsi" w:eastAsiaTheme="minorEastAsia" w:hAnsiTheme="majorHAnsi" w:cstheme="majorHAnsi"/>
          <w:b/>
          <w:sz w:val="20"/>
          <w:szCs w:val="20"/>
        </w:rPr>
        <w:t>Mobile Crisis Team:</w:t>
      </w:r>
      <w:r w:rsidRPr="0082249F">
        <w:rPr>
          <w:rFonts w:asciiTheme="majorHAnsi" w:eastAsiaTheme="minorEastAsia" w:hAnsiTheme="majorHAnsi" w:cstheme="majorHAnsi"/>
          <w:sz w:val="20"/>
          <w:szCs w:val="20"/>
        </w:rPr>
        <w:t xml:space="preserve"> The mobile crisis team is a group of mental health professionals who are available to respond to calls for service at the request of law enforcement officers. The mobile crisis team’s goal is to divert people from unnecessary jail bookings and/or emergency rooms. These crisis workers are skilled at helping to stabilize encounters and assume responsibility for securing mental health services for people—including those in crisis who may need further evaluation and treatment. Mobile crisis teams are not necessarily dedicated to assisting only law enforcement </w:t>
      </w:r>
      <w:r w:rsidR="00EB0EC2" w:rsidRPr="0082249F">
        <w:rPr>
          <w:rFonts w:asciiTheme="majorHAnsi" w:eastAsiaTheme="minorEastAsia" w:hAnsiTheme="majorHAnsi" w:cstheme="majorHAnsi"/>
          <w:sz w:val="20"/>
          <w:szCs w:val="20"/>
        </w:rPr>
        <w:t>officers but</w:t>
      </w:r>
      <w:r w:rsidRPr="0082249F">
        <w:rPr>
          <w:rFonts w:asciiTheme="majorHAnsi" w:eastAsiaTheme="minorEastAsia" w:hAnsiTheme="majorHAnsi" w:cstheme="majorHAnsi"/>
          <w:sz w:val="20"/>
          <w:szCs w:val="20"/>
        </w:rPr>
        <w:t xml:space="preserve"> </w:t>
      </w:r>
      <w:r w:rsidR="000D352E">
        <w:rPr>
          <w:rFonts w:asciiTheme="majorHAnsi" w:eastAsiaTheme="minorEastAsia" w:hAnsiTheme="majorHAnsi" w:cstheme="majorHAnsi"/>
          <w:sz w:val="20"/>
          <w:szCs w:val="20"/>
        </w:rPr>
        <w:t xml:space="preserve">can </w:t>
      </w:r>
      <w:r w:rsidRPr="0082249F">
        <w:rPr>
          <w:rFonts w:asciiTheme="majorHAnsi" w:eastAsiaTheme="minorEastAsia" w:hAnsiTheme="majorHAnsi" w:cstheme="majorHAnsi"/>
          <w:sz w:val="20"/>
          <w:szCs w:val="20"/>
        </w:rPr>
        <w:t>respond to requests directly from community members or their families and friends as well.</w:t>
      </w:r>
    </w:p>
    <w:p w14:paraId="2D46BC59" w14:textId="77777777" w:rsidR="00413787" w:rsidRPr="0082249F" w:rsidRDefault="00413787" w:rsidP="006A54B3">
      <w:pPr>
        <w:numPr>
          <w:ilvl w:val="0"/>
          <w:numId w:val="19"/>
        </w:numPr>
        <w:spacing w:before="200" w:after="120"/>
        <w:contextualSpacing/>
        <w:rPr>
          <w:rFonts w:asciiTheme="majorHAnsi" w:hAnsiTheme="majorHAnsi" w:cstheme="majorHAnsi"/>
          <w:b/>
          <w:bCs/>
          <w:sz w:val="24"/>
          <w:szCs w:val="24"/>
        </w:rPr>
      </w:pPr>
      <w:r w:rsidRPr="0082249F">
        <w:rPr>
          <w:rFonts w:asciiTheme="majorHAnsi" w:eastAsiaTheme="minorEastAsia" w:hAnsiTheme="majorHAnsi" w:cstheme="majorHAnsi"/>
          <w:b/>
          <w:sz w:val="20"/>
          <w:szCs w:val="20"/>
        </w:rPr>
        <w:lastRenderedPageBreak/>
        <w:t>Tailored Approach</w:t>
      </w:r>
      <w:r w:rsidRPr="0082249F">
        <w:rPr>
          <w:rFonts w:asciiTheme="majorHAnsi" w:eastAsiaTheme="minorEastAsia" w:hAnsiTheme="majorHAnsi" w:cstheme="majorHAnsi"/>
          <w:sz w:val="20"/>
          <w:szCs w:val="20"/>
        </w:rPr>
        <w:t>: A tailored approach is one in which an agency intentionally selects various response options from multiple PMHC programs to build a comprehensive program. This approach allows the agency to adhere to a consistent policing philosophy while being responsive to community needs. Factors that agencies consider when choosing this approach may include the size of the jurisdiction and the number of officers staffing a given shift. When using a tailored approach, a law enforcement agency begins with the expectation that every patrol officer must be able to respond effectively to mental health calls. Agencies enhance their patrol force with officers or detectives whose primary responsibilities are to liaise with stakeholders to coordinate criminal justice and mental health resources.</w:t>
      </w:r>
    </w:p>
    <w:sectPr w:rsidR="00413787" w:rsidRPr="0082249F" w:rsidSect="0001554C">
      <w:headerReference w:type="even" r:id="rId24"/>
      <w:headerReference w:type="default" r:id="rId25"/>
      <w:head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5C57" w14:textId="77777777" w:rsidR="00FE793D" w:rsidRDefault="00FE793D" w:rsidP="00E352FE">
      <w:pPr>
        <w:spacing w:after="0" w:line="240" w:lineRule="auto"/>
      </w:pPr>
      <w:r>
        <w:separator/>
      </w:r>
    </w:p>
  </w:endnote>
  <w:endnote w:type="continuationSeparator" w:id="0">
    <w:p w14:paraId="38FB6341" w14:textId="77777777" w:rsidR="00FE793D" w:rsidRDefault="00FE793D" w:rsidP="00E3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Graphik Alt 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64260"/>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14:paraId="73E210DF" w14:textId="0C1A9D49" w:rsidR="00ED4C75" w:rsidRDefault="00ED4C75">
        <w:pPr>
          <w:pStyle w:val="Footer"/>
          <w:pBdr>
            <w:top w:val="single" w:sz="4" w:space="1" w:color="D9D9D9" w:themeColor="background1" w:themeShade="D9"/>
          </w:pBdr>
          <w:jc w:val="right"/>
          <w:rPr>
            <w:rFonts w:ascii="Times New Roman" w:hAnsi="Times New Roman" w:cs="Times New Roman"/>
          </w:rPr>
        </w:pPr>
      </w:p>
      <w:p w14:paraId="42AE2B1B" w14:textId="48699076" w:rsidR="00ED4C75" w:rsidRDefault="00ED4C75" w:rsidP="005F1E2A">
        <w:pPr>
          <w:pStyle w:val="Footer"/>
          <w:pBdr>
            <w:top w:val="single" w:sz="4" w:space="1" w:color="D9D9D9" w:themeColor="background1" w:themeShade="D9"/>
          </w:pBdr>
          <w:tabs>
            <w:tab w:val="left" w:pos="1543"/>
          </w:tabs>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noProof/>
          </w:rPr>
          <w:drawing>
            <wp:inline distT="0" distB="0" distL="0" distR="0" wp14:anchorId="4657AD6A" wp14:editId="588B1821">
              <wp:extent cx="1453243" cy="310465"/>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
                      <a:stretch>
                        <a:fillRect/>
                      </a:stretch>
                    </pic:blipFill>
                    <pic:spPr>
                      <a:xfrm>
                        <a:off x="0" y="0"/>
                        <a:ext cx="1603665" cy="342601"/>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61A66189" wp14:editId="6C7E91B3">
              <wp:extent cx="403864" cy="249662"/>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443905" cy="274415"/>
                      </a:xfrm>
                      <a:prstGeom prst="rect">
                        <a:avLst/>
                      </a:prstGeom>
                    </pic:spPr>
                  </pic:pic>
                </a:graphicData>
              </a:graphic>
            </wp:inline>
          </w:drawing>
        </w:r>
        <w:r>
          <w:rPr>
            <w:rFonts w:ascii="Times New Roman" w:hAnsi="Times New Roman" w:cs="Times New Roman"/>
          </w:rPr>
          <w:tab/>
        </w:r>
      </w:p>
      <w:p w14:paraId="2EB87A75" w14:textId="77777777" w:rsidR="00ED4C75" w:rsidRPr="00DD331C" w:rsidRDefault="00FE793D">
        <w:pPr>
          <w:pStyle w:val="Footer"/>
          <w:pBdr>
            <w:top w:val="single" w:sz="4" w:space="1" w:color="D9D9D9" w:themeColor="background1" w:themeShade="D9"/>
          </w:pBdr>
          <w:jc w:val="right"/>
          <w:rPr>
            <w:rFonts w:ascii="Times New Roman" w:hAnsi="Times New Roman" w:cs="Times New Roman"/>
          </w:rPr>
        </w:pPr>
      </w:p>
    </w:sdtContent>
  </w:sdt>
  <w:p w14:paraId="763EB790" w14:textId="77777777" w:rsidR="00ED4C75" w:rsidRDefault="00ED4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17BA" w14:textId="04D991D0" w:rsidR="00ED4C75" w:rsidRDefault="00ED4C75" w:rsidP="001A46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4F276" w14:textId="77777777" w:rsidR="00FE793D" w:rsidRDefault="00FE793D" w:rsidP="00E352FE">
      <w:pPr>
        <w:spacing w:after="0" w:line="240" w:lineRule="auto"/>
      </w:pPr>
      <w:r>
        <w:separator/>
      </w:r>
    </w:p>
  </w:footnote>
  <w:footnote w:type="continuationSeparator" w:id="0">
    <w:p w14:paraId="1272B5AA" w14:textId="77777777" w:rsidR="00FE793D" w:rsidRDefault="00FE793D" w:rsidP="00E352FE">
      <w:pPr>
        <w:spacing w:after="0" w:line="240" w:lineRule="auto"/>
      </w:pPr>
      <w:r>
        <w:continuationSeparator/>
      </w:r>
    </w:p>
  </w:footnote>
  <w:footnote w:id="1">
    <w:p w14:paraId="69CE6402" w14:textId="77777777" w:rsidR="00ED4C75" w:rsidRPr="005F1E2A" w:rsidRDefault="00ED4C75" w:rsidP="005F1E2A">
      <w:pPr>
        <w:spacing w:after="0" w:line="240" w:lineRule="auto"/>
        <w:contextualSpacing/>
        <w:rPr>
          <w:rFonts w:asciiTheme="majorHAnsi" w:eastAsiaTheme="minorEastAsia" w:hAnsiTheme="majorHAnsi" w:cstheme="majorHAnsi"/>
          <w:color w:val="0000FF"/>
          <w:sz w:val="15"/>
          <w:szCs w:val="15"/>
          <w:highlight w:val="yellow"/>
          <w:u w:val="single"/>
        </w:rPr>
      </w:pPr>
      <w:r w:rsidRPr="005F1E2A">
        <w:rPr>
          <w:rStyle w:val="FootnoteReference"/>
          <w:rFonts w:asciiTheme="majorHAnsi" w:hAnsiTheme="majorHAnsi" w:cstheme="majorHAnsi"/>
          <w:sz w:val="15"/>
          <w:szCs w:val="15"/>
        </w:rPr>
        <w:footnoteRef/>
      </w:r>
      <w:r w:rsidRPr="005F1E2A">
        <w:rPr>
          <w:rFonts w:asciiTheme="majorHAnsi" w:hAnsiTheme="majorHAnsi" w:cstheme="majorHAnsi"/>
          <w:sz w:val="15"/>
          <w:szCs w:val="15"/>
        </w:rPr>
        <w:t xml:space="preserve"> Ten essential elements are discussed in a CSG Justice Center publication that is available for free download: </w:t>
      </w:r>
      <w:r w:rsidRPr="005F1E2A">
        <w:rPr>
          <w:rFonts w:asciiTheme="majorHAnsi" w:eastAsiaTheme="minorEastAsia" w:hAnsiTheme="majorHAnsi" w:cstheme="majorHAnsi"/>
          <w:color w:val="0000FF"/>
          <w:sz w:val="15"/>
          <w:szCs w:val="15"/>
          <w:u w:val="single"/>
        </w:rPr>
        <w:t xml:space="preserve">Improving Responses to People with Mental Illnesses: The Essential Elements of a Specialized Law Enforcement-Based Program (2009). </w:t>
      </w:r>
      <w:r w:rsidRPr="005F1E2A">
        <w:rPr>
          <w:rFonts w:asciiTheme="majorHAnsi" w:hAnsiTheme="majorHAnsi" w:cstheme="majorHAnsi"/>
          <w:sz w:val="15"/>
          <w:szCs w:val="15"/>
        </w:rPr>
        <w:t xml:space="preserve">Further information on successful police-mental health collaborations can be found in a more recent CSG Justice Center publication: </w:t>
      </w:r>
      <w:hyperlink r:id="rId1" w:history="1">
        <w:r w:rsidRPr="005F1E2A">
          <w:rPr>
            <w:rStyle w:val="Hyperlink"/>
            <w:rFonts w:asciiTheme="majorHAnsi" w:hAnsiTheme="majorHAnsi" w:cstheme="majorHAnsi"/>
            <w:sz w:val="15"/>
            <w:szCs w:val="15"/>
          </w:rPr>
          <w:t>Police-Mental Health Collaborations: Implementing Effective Law Enforcement Responses for People Who Have Mental Health Needs (2019).</w:t>
        </w:r>
      </w:hyperlink>
    </w:p>
    <w:p w14:paraId="2DDF99F6" w14:textId="77777777" w:rsidR="00ED4C75" w:rsidRDefault="00ED4C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4082864"/>
      <w:docPartObj>
        <w:docPartGallery w:val="Page Numbers (Top of Page)"/>
        <w:docPartUnique/>
      </w:docPartObj>
    </w:sdtPr>
    <w:sdtEndPr>
      <w:rPr>
        <w:rStyle w:val="PageNumber"/>
      </w:rPr>
    </w:sdtEndPr>
    <w:sdtContent>
      <w:p w14:paraId="5632753F" w14:textId="7BD1BE01" w:rsidR="00ED4C75" w:rsidRDefault="00ED4C75" w:rsidP="00ED4C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4A85C" w14:textId="77777777" w:rsidR="00ED4C75" w:rsidRDefault="00ED4C75" w:rsidP="005F1E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3517007"/>
      <w:docPartObj>
        <w:docPartGallery w:val="Page Numbers (Top of Page)"/>
        <w:docPartUnique/>
      </w:docPartObj>
    </w:sdtPr>
    <w:sdtEndPr>
      <w:rPr>
        <w:rStyle w:val="PageNumber"/>
      </w:rPr>
    </w:sdtEndPr>
    <w:sdtContent>
      <w:p w14:paraId="6116D651" w14:textId="78811199" w:rsidR="00ED4C75" w:rsidRDefault="00ED4C75" w:rsidP="00ED4C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82945D" w14:textId="6A33F84F" w:rsidR="00ED4C75" w:rsidRDefault="00ED4C75" w:rsidP="005F1E2A">
    <w:pPr>
      <w:pStyle w:val="Header"/>
      <w:ind w:right="360"/>
      <w:jc w:val="center"/>
    </w:pPr>
    <w:r>
      <w:rPr>
        <w:sz w:val="20"/>
        <w:szCs w:val="20"/>
      </w:rPr>
      <w:t xml:space="preserve">Call for Applicants – </w:t>
    </w:r>
    <w:r w:rsidR="00E571B0">
      <w:rPr>
        <w:sz w:val="20"/>
        <w:szCs w:val="20"/>
      </w:rPr>
      <w:t xml:space="preserve">January </w:t>
    </w:r>
    <w:r w:rsidR="00CC420C">
      <w:rPr>
        <w:sz w:val="20"/>
        <w:szCs w:val="20"/>
      </w:rPr>
      <w:t>29</w:t>
    </w:r>
    <w:r>
      <w:rPr>
        <w:sz w:val="20"/>
        <w:szCs w:val="20"/>
      </w:rPr>
      <w:t>, 202</w:t>
    </w:r>
    <w:r w:rsidR="00E571B0">
      <w:rPr>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3639266"/>
      <w:docPartObj>
        <w:docPartGallery w:val="Page Numbers (Top of Page)"/>
        <w:docPartUnique/>
      </w:docPartObj>
    </w:sdtPr>
    <w:sdtEndPr>
      <w:rPr>
        <w:rStyle w:val="PageNumber"/>
      </w:rPr>
    </w:sdtEndPr>
    <w:sdtContent>
      <w:p w14:paraId="7094E429" w14:textId="3145F94D" w:rsidR="00ED4C75" w:rsidRDefault="00ED4C75" w:rsidP="00ED4C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39630" w14:textId="77777777" w:rsidR="00ED4C75" w:rsidRDefault="00ED4C75" w:rsidP="005F1E2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708881"/>
      <w:docPartObj>
        <w:docPartGallery w:val="Page Numbers (Top of Page)"/>
        <w:docPartUnique/>
      </w:docPartObj>
    </w:sdtPr>
    <w:sdtEndPr>
      <w:rPr>
        <w:rStyle w:val="PageNumber"/>
      </w:rPr>
    </w:sdtEndPr>
    <w:sdtContent>
      <w:p w14:paraId="35073674" w14:textId="47C4B420" w:rsidR="00ED4C75" w:rsidRDefault="00ED4C75" w:rsidP="00ED4C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69C0987" w14:textId="4C89968E" w:rsidR="00ED4C75" w:rsidRDefault="00ED4C75" w:rsidP="006A0C33">
    <w:pPr>
      <w:pStyle w:val="Header"/>
      <w:ind w:right="360"/>
      <w:jc w:val="center"/>
    </w:pPr>
    <w:r>
      <w:rPr>
        <w:sz w:val="20"/>
        <w:szCs w:val="20"/>
      </w:rPr>
      <w:t xml:space="preserve">Call for Applicants – </w:t>
    </w:r>
    <w:r w:rsidR="00E571B0">
      <w:rPr>
        <w:sz w:val="20"/>
        <w:szCs w:val="20"/>
      </w:rPr>
      <w:t>January 5,</w:t>
    </w:r>
    <w:r>
      <w:rPr>
        <w:sz w:val="20"/>
        <w:szCs w:val="20"/>
      </w:rPr>
      <w:t xml:space="preserve"> 202</w:t>
    </w:r>
    <w:r w:rsidR="00E571B0">
      <w:rPr>
        <w:sz w:val="20"/>
        <w:szCs w:val="20"/>
      </w:rPr>
      <w:t>1</w:t>
    </w:r>
  </w:p>
  <w:p w14:paraId="7D0AD943" w14:textId="6A43C5D7" w:rsidR="00ED4C75" w:rsidRPr="00DD13A4" w:rsidRDefault="00ED4C75" w:rsidP="005F1E2A">
    <w:pPr>
      <w:pStyle w:val="Header"/>
      <w:ind w:right="360"/>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BAD53" w14:textId="77777777" w:rsidR="00ED4C75" w:rsidRDefault="00ED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D93"/>
    <w:multiLevelType w:val="multilevel"/>
    <w:tmpl w:val="8B6ADC5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74348"/>
    <w:multiLevelType w:val="hybridMultilevel"/>
    <w:tmpl w:val="5FD27482"/>
    <w:lvl w:ilvl="0" w:tplc="191475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60447"/>
    <w:multiLevelType w:val="multilevel"/>
    <w:tmpl w:val="0D98E8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4E4042"/>
    <w:multiLevelType w:val="hybridMultilevel"/>
    <w:tmpl w:val="B7F48342"/>
    <w:lvl w:ilvl="0" w:tplc="7C487796">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BDE"/>
    <w:multiLevelType w:val="hybridMultilevel"/>
    <w:tmpl w:val="D68E8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E2735"/>
    <w:multiLevelType w:val="hybridMultilevel"/>
    <w:tmpl w:val="CC36A7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D073FF"/>
    <w:multiLevelType w:val="hybridMultilevel"/>
    <w:tmpl w:val="AB74F8CE"/>
    <w:lvl w:ilvl="0" w:tplc="749A9D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0B41B7"/>
    <w:multiLevelType w:val="hybridMultilevel"/>
    <w:tmpl w:val="AF8E7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A131CF"/>
    <w:multiLevelType w:val="hybridMultilevel"/>
    <w:tmpl w:val="0CE611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F4AB0"/>
    <w:multiLevelType w:val="hybridMultilevel"/>
    <w:tmpl w:val="68E6CD0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B82AAB"/>
    <w:multiLevelType w:val="hybridMultilevel"/>
    <w:tmpl w:val="1E7AA0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5763A49"/>
    <w:multiLevelType w:val="hybridMultilevel"/>
    <w:tmpl w:val="96141504"/>
    <w:lvl w:ilvl="0" w:tplc="749A9D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D755A"/>
    <w:multiLevelType w:val="hybridMultilevel"/>
    <w:tmpl w:val="D604FB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E0455E0"/>
    <w:multiLevelType w:val="hybridMultilevel"/>
    <w:tmpl w:val="7CC296A4"/>
    <w:lvl w:ilvl="0" w:tplc="749A9D36">
      <w:start w:val="1"/>
      <w:numFmt w:val="bullet"/>
      <w:lvlText w:val=""/>
      <w:lvlJc w:val="left"/>
      <w:pPr>
        <w:ind w:left="720" w:hanging="360"/>
      </w:pPr>
      <w:rPr>
        <w:rFonts w:ascii="Wingdings" w:hAnsi="Wingdings" w:hint="default"/>
      </w:rPr>
    </w:lvl>
    <w:lvl w:ilvl="1" w:tplc="749A9D36">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E0921"/>
    <w:multiLevelType w:val="hybridMultilevel"/>
    <w:tmpl w:val="B00A22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ED0372"/>
    <w:multiLevelType w:val="hybridMultilevel"/>
    <w:tmpl w:val="9C46ACF6"/>
    <w:lvl w:ilvl="0" w:tplc="749A9D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246AB"/>
    <w:multiLevelType w:val="hybridMultilevel"/>
    <w:tmpl w:val="BFACB474"/>
    <w:lvl w:ilvl="0" w:tplc="04090015">
      <w:start w:val="1"/>
      <w:numFmt w:val="upperLetter"/>
      <w:lvlText w:val="%1."/>
      <w:lvlJc w:val="left"/>
      <w:pPr>
        <w:ind w:left="1440" w:hanging="720"/>
      </w:pPr>
      <w:rPr>
        <w:rFonts w:hint="default"/>
      </w:rPr>
    </w:lvl>
    <w:lvl w:ilvl="1" w:tplc="0409000D">
      <w:start w:val="1"/>
      <w:numFmt w:val="bullet"/>
      <w:lvlText w:val=""/>
      <w:lvlJc w:val="left"/>
      <w:pPr>
        <w:ind w:left="1080" w:hanging="360"/>
      </w:pPr>
      <w:rPr>
        <w:rFonts w:ascii="Wingdings" w:hAnsi="Wingdings" w:hint="default"/>
      </w:rPr>
    </w:lvl>
    <w:lvl w:ilvl="2" w:tplc="E006088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C16559"/>
    <w:multiLevelType w:val="hybridMultilevel"/>
    <w:tmpl w:val="EEDAD99A"/>
    <w:lvl w:ilvl="0" w:tplc="EE1C7100">
      <w:start w:val="1"/>
      <w:numFmt w:val="decimal"/>
      <w:lvlText w:val="%1)"/>
      <w:lvlJc w:val="left"/>
      <w:pPr>
        <w:ind w:left="360" w:hanging="360"/>
      </w:pPr>
      <w:rPr>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F16ECC"/>
    <w:multiLevelType w:val="hybridMultilevel"/>
    <w:tmpl w:val="A63A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36600"/>
    <w:multiLevelType w:val="hybridMultilevel"/>
    <w:tmpl w:val="8B6ADC54"/>
    <w:lvl w:ilvl="0" w:tplc="EF702F42">
      <w:start w:val="1"/>
      <w:numFmt w:val="upperRoman"/>
      <w:lvlText w:val="%1."/>
      <w:lvlJc w:val="left"/>
      <w:pPr>
        <w:ind w:left="1080" w:hanging="720"/>
      </w:pPr>
      <w:rPr>
        <w:rFonts w:hint="default"/>
      </w:rPr>
    </w:lvl>
    <w:lvl w:ilvl="1" w:tplc="35C6738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76874"/>
    <w:multiLevelType w:val="hybridMultilevel"/>
    <w:tmpl w:val="B22827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663A5F"/>
    <w:multiLevelType w:val="hybridMultilevel"/>
    <w:tmpl w:val="096489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8AF4314"/>
    <w:multiLevelType w:val="hybridMultilevel"/>
    <w:tmpl w:val="22C2F6C2"/>
    <w:lvl w:ilvl="0" w:tplc="749A9D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45303"/>
    <w:multiLevelType w:val="hybridMultilevel"/>
    <w:tmpl w:val="6F92983E"/>
    <w:lvl w:ilvl="0" w:tplc="C388EE4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533983"/>
    <w:multiLevelType w:val="hybridMultilevel"/>
    <w:tmpl w:val="B9E0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1296C"/>
    <w:multiLevelType w:val="hybridMultilevel"/>
    <w:tmpl w:val="80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067E0"/>
    <w:multiLevelType w:val="hybridMultilevel"/>
    <w:tmpl w:val="C9A07C1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9"/>
  </w:num>
  <w:num w:numId="3">
    <w:abstractNumId w:val="14"/>
  </w:num>
  <w:num w:numId="4">
    <w:abstractNumId w:val="16"/>
  </w:num>
  <w:num w:numId="5">
    <w:abstractNumId w:val="3"/>
  </w:num>
  <w:num w:numId="6">
    <w:abstractNumId w:val="1"/>
  </w:num>
  <w:num w:numId="7">
    <w:abstractNumId w:val="4"/>
  </w:num>
  <w:num w:numId="8">
    <w:abstractNumId w:val="5"/>
  </w:num>
  <w:num w:numId="9">
    <w:abstractNumId w:val="10"/>
  </w:num>
  <w:num w:numId="10">
    <w:abstractNumId w:val="24"/>
  </w:num>
  <w:num w:numId="11">
    <w:abstractNumId w:val="26"/>
  </w:num>
  <w:num w:numId="12">
    <w:abstractNumId w:val="17"/>
  </w:num>
  <w:num w:numId="13">
    <w:abstractNumId w:val="2"/>
  </w:num>
  <w:num w:numId="14">
    <w:abstractNumId w:val="7"/>
  </w:num>
  <w:num w:numId="15">
    <w:abstractNumId w:val="0"/>
  </w:num>
  <w:num w:numId="16">
    <w:abstractNumId w:val="25"/>
  </w:num>
  <w:num w:numId="17">
    <w:abstractNumId w:val="21"/>
  </w:num>
  <w:num w:numId="18">
    <w:abstractNumId w:val="12"/>
  </w:num>
  <w:num w:numId="19">
    <w:abstractNumId w:val="9"/>
  </w:num>
  <w:num w:numId="20">
    <w:abstractNumId w:val="11"/>
  </w:num>
  <w:num w:numId="21">
    <w:abstractNumId w:val="13"/>
  </w:num>
  <w:num w:numId="22">
    <w:abstractNumId w:val="22"/>
  </w:num>
  <w:num w:numId="23">
    <w:abstractNumId w:val="15"/>
  </w:num>
  <w:num w:numId="24">
    <w:abstractNumId w:val="6"/>
  </w:num>
  <w:num w:numId="25">
    <w:abstractNumId w:val="2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FE"/>
    <w:rsid w:val="00001E6B"/>
    <w:rsid w:val="0000657A"/>
    <w:rsid w:val="00011497"/>
    <w:rsid w:val="0001554C"/>
    <w:rsid w:val="00017748"/>
    <w:rsid w:val="000254A5"/>
    <w:rsid w:val="00037C35"/>
    <w:rsid w:val="000641ED"/>
    <w:rsid w:val="0007014F"/>
    <w:rsid w:val="000757F8"/>
    <w:rsid w:val="0008237F"/>
    <w:rsid w:val="00083204"/>
    <w:rsid w:val="00084562"/>
    <w:rsid w:val="00085254"/>
    <w:rsid w:val="000A1636"/>
    <w:rsid w:val="000B21C4"/>
    <w:rsid w:val="000B2FBC"/>
    <w:rsid w:val="000C01EF"/>
    <w:rsid w:val="000C55E9"/>
    <w:rsid w:val="000C7C82"/>
    <w:rsid w:val="000D352E"/>
    <w:rsid w:val="000E33D6"/>
    <w:rsid w:val="000E3893"/>
    <w:rsid w:val="000E3E25"/>
    <w:rsid w:val="000E4BD6"/>
    <w:rsid w:val="000F45CE"/>
    <w:rsid w:val="000F5444"/>
    <w:rsid w:val="000F6379"/>
    <w:rsid w:val="00112818"/>
    <w:rsid w:val="001166F2"/>
    <w:rsid w:val="00120DB2"/>
    <w:rsid w:val="00122F40"/>
    <w:rsid w:val="00130D7E"/>
    <w:rsid w:val="001354EF"/>
    <w:rsid w:val="00140E3B"/>
    <w:rsid w:val="00143CEF"/>
    <w:rsid w:val="00144C25"/>
    <w:rsid w:val="0014608E"/>
    <w:rsid w:val="00153F0A"/>
    <w:rsid w:val="00172825"/>
    <w:rsid w:val="00176335"/>
    <w:rsid w:val="0017787F"/>
    <w:rsid w:val="0018733F"/>
    <w:rsid w:val="001A165F"/>
    <w:rsid w:val="001A46D8"/>
    <w:rsid w:val="001B0790"/>
    <w:rsid w:val="001C73D0"/>
    <w:rsid w:val="001D7084"/>
    <w:rsid w:val="001D7A2F"/>
    <w:rsid w:val="001E540E"/>
    <w:rsid w:val="001E6835"/>
    <w:rsid w:val="001F213D"/>
    <w:rsid w:val="001F414D"/>
    <w:rsid w:val="001F4409"/>
    <w:rsid w:val="001F5D52"/>
    <w:rsid w:val="001F5E1F"/>
    <w:rsid w:val="001F7DE7"/>
    <w:rsid w:val="002037A0"/>
    <w:rsid w:val="00206636"/>
    <w:rsid w:val="00212CE0"/>
    <w:rsid w:val="00227F7D"/>
    <w:rsid w:val="00240A81"/>
    <w:rsid w:val="002411F6"/>
    <w:rsid w:val="002448BC"/>
    <w:rsid w:val="00257EF6"/>
    <w:rsid w:val="002720BE"/>
    <w:rsid w:val="00272FFE"/>
    <w:rsid w:val="002811C8"/>
    <w:rsid w:val="00291A39"/>
    <w:rsid w:val="00294539"/>
    <w:rsid w:val="002A72E4"/>
    <w:rsid w:val="002B78F4"/>
    <w:rsid w:val="002C32E0"/>
    <w:rsid w:val="002C4F06"/>
    <w:rsid w:val="002C63F5"/>
    <w:rsid w:val="002C7431"/>
    <w:rsid w:val="002E080D"/>
    <w:rsid w:val="002E1C62"/>
    <w:rsid w:val="002F677D"/>
    <w:rsid w:val="00300C19"/>
    <w:rsid w:val="003024E4"/>
    <w:rsid w:val="00311CB4"/>
    <w:rsid w:val="00313E41"/>
    <w:rsid w:val="00316A3D"/>
    <w:rsid w:val="0033343D"/>
    <w:rsid w:val="00340934"/>
    <w:rsid w:val="0034798A"/>
    <w:rsid w:val="00351C06"/>
    <w:rsid w:val="003557CA"/>
    <w:rsid w:val="00366ED3"/>
    <w:rsid w:val="00371B78"/>
    <w:rsid w:val="00375096"/>
    <w:rsid w:val="003767CC"/>
    <w:rsid w:val="00377FA0"/>
    <w:rsid w:val="0038608A"/>
    <w:rsid w:val="0038687D"/>
    <w:rsid w:val="003A280B"/>
    <w:rsid w:val="003B72F4"/>
    <w:rsid w:val="003B79BE"/>
    <w:rsid w:val="003C6722"/>
    <w:rsid w:val="003F1D02"/>
    <w:rsid w:val="003F59FC"/>
    <w:rsid w:val="004004F0"/>
    <w:rsid w:val="00413787"/>
    <w:rsid w:val="004240AA"/>
    <w:rsid w:val="004329AC"/>
    <w:rsid w:val="00433D44"/>
    <w:rsid w:val="004341FD"/>
    <w:rsid w:val="004343A1"/>
    <w:rsid w:val="00436810"/>
    <w:rsid w:val="004463EE"/>
    <w:rsid w:val="00447600"/>
    <w:rsid w:val="004530FD"/>
    <w:rsid w:val="00463717"/>
    <w:rsid w:val="00465F76"/>
    <w:rsid w:val="00475668"/>
    <w:rsid w:val="00487200"/>
    <w:rsid w:val="004A54BE"/>
    <w:rsid w:val="004A74F1"/>
    <w:rsid w:val="004B4054"/>
    <w:rsid w:val="004B775C"/>
    <w:rsid w:val="004B7B44"/>
    <w:rsid w:val="004D77AF"/>
    <w:rsid w:val="004E3A64"/>
    <w:rsid w:val="004E4404"/>
    <w:rsid w:val="004E4C02"/>
    <w:rsid w:val="004E67FC"/>
    <w:rsid w:val="004F027E"/>
    <w:rsid w:val="004F2CC4"/>
    <w:rsid w:val="0051007F"/>
    <w:rsid w:val="00513153"/>
    <w:rsid w:val="00513FB5"/>
    <w:rsid w:val="005213CA"/>
    <w:rsid w:val="00526F55"/>
    <w:rsid w:val="00536E8F"/>
    <w:rsid w:val="00543CF9"/>
    <w:rsid w:val="00547FD9"/>
    <w:rsid w:val="005509D8"/>
    <w:rsid w:val="00553969"/>
    <w:rsid w:val="005553F5"/>
    <w:rsid w:val="00577D3B"/>
    <w:rsid w:val="00586E2E"/>
    <w:rsid w:val="00591449"/>
    <w:rsid w:val="00595FF8"/>
    <w:rsid w:val="005A64C2"/>
    <w:rsid w:val="005B34FE"/>
    <w:rsid w:val="005B3BAC"/>
    <w:rsid w:val="005B5D13"/>
    <w:rsid w:val="005B6CA7"/>
    <w:rsid w:val="005C4049"/>
    <w:rsid w:val="005C5602"/>
    <w:rsid w:val="005C655F"/>
    <w:rsid w:val="005C6F97"/>
    <w:rsid w:val="005D00B0"/>
    <w:rsid w:val="005D0F85"/>
    <w:rsid w:val="005D3F9C"/>
    <w:rsid w:val="005D426A"/>
    <w:rsid w:val="005E180F"/>
    <w:rsid w:val="005E23DA"/>
    <w:rsid w:val="005E2895"/>
    <w:rsid w:val="005F0101"/>
    <w:rsid w:val="005F1E2A"/>
    <w:rsid w:val="005F409A"/>
    <w:rsid w:val="005F5160"/>
    <w:rsid w:val="006040F5"/>
    <w:rsid w:val="00615497"/>
    <w:rsid w:val="00623121"/>
    <w:rsid w:val="00632543"/>
    <w:rsid w:val="006356DD"/>
    <w:rsid w:val="00641D0E"/>
    <w:rsid w:val="00645FED"/>
    <w:rsid w:val="00650B60"/>
    <w:rsid w:val="006553A1"/>
    <w:rsid w:val="00657894"/>
    <w:rsid w:val="00677280"/>
    <w:rsid w:val="00682DFD"/>
    <w:rsid w:val="0068453E"/>
    <w:rsid w:val="006953B0"/>
    <w:rsid w:val="006A0C33"/>
    <w:rsid w:val="006A4312"/>
    <w:rsid w:val="006A54B3"/>
    <w:rsid w:val="006A65E5"/>
    <w:rsid w:val="006B19A3"/>
    <w:rsid w:val="006B5A0F"/>
    <w:rsid w:val="006B7516"/>
    <w:rsid w:val="006B75DD"/>
    <w:rsid w:val="006B7F08"/>
    <w:rsid w:val="006C20E9"/>
    <w:rsid w:val="006C5665"/>
    <w:rsid w:val="006C5A8C"/>
    <w:rsid w:val="006D7AAB"/>
    <w:rsid w:val="006E1ADA"/>
    <w:rsid w:val="006E218F"/>
    <w:rsid w:val="006E3B80"/>
    <w:rsid w:val="006E5696"/>
    <w:rsid w:val="006F7EE8"/>
    <w:rsid w:val="00702B29"/>
    <w:rsid w:val="00705DE1"/>
    <w:rsid w:val="00707400"/>
    <w:rsid w:val="00707A95"/>
    <w:rsid w:val="007146EE"/>
    <w:rsid w:val="007155D1"/>
    <w:rsid w:val="00724DE0"/>
    <w:rsid w:val="00741E64"/>
    <w:rsid w:val="0074334C"/>
    <w:rsid w:val="0075037B"/>
    <w:rsid w:val="00752FF6"/>
    <w:rsid w:val="00753E28"/>
    <w:rsid w:val="0075468A"/>
    <w:rsid w:val="00761A40"/>
    <w:rsid w:val="0076679B"/>
    <w:rsid w:val="00771030"/>
    <w:rsid w:val="00774A9B"/>
    <w:rsid w:val="007759E8"/>
    <w:rsid w:val="00783061"/>
    <w:rsid w:val="00794098"/>
    <w:rsid w:val="00795602"/>
    <w:rsid w:val="007A72E9"/>
    <w:rsid w:val="007B0D4C"/>
    <w:rsid w:val="007B299E"/>
    <w:rsid w:val="007B44A8"/>
    <w:rsid w:val="007B4568"/>
    <w:rsid w:val="007C0767"/>
    <w:rsid w:val="007C2AE5"/>
    <w:rsid w:val="007D2455"/>
    <w:rsid w:val="007E2470"/>
    <w:rsid w:val="007F5BE5"/>
    <w:rsid w:val="007F79A6"/>
    <w:rsid w:val="008035E6"/>
    <w:rsid w:val="00810F4F"/>
    <w:rsid w:val="00812BA5"/>
    <w:rsid w:val="00820A7D"/>
    <w:rsid w:val="0082111A"/>
    <w:rsid w:val="0082249F"/>
    <w:rsid w:val="00823DC1"/>
    <w:rsid w:val="0083312B"/>
    <w:rsid w:val="00834C63"/>
    <w:rsid w:val="00835869"/>
    <w:rsid w:val="00836FB4"/>
    <w:rsid w:val="00837271"/>
    <w:rsid w:val="00846470"/>
    <w:rsid w:val="0085117E"/>
    <w:rsid w:val="00853661"/>
    <w:rsid w:val="008576E9"/>
    <w:rsid w:val="00860940"/>
    <w:rsid w:val="00860E6C"/>
    <w:rsid w:val="008655F2"/>
    <w:rsid w:val="0087309D"/>
    <w:rsid w:val="00873B60"/>
    <w:rsid w:val="00892A19"/>
    <w:rsid w:val="00892F83"/>
    <w:rsid w:val="008A2307"/>
    <w:rsid w:val="008B2CF5"/>
    <w:rsid w:val="008B4D8F"/>
    <w:rsid w:val="008B58BF"/>
    <w:rsid w:val="008C6925"/>
    <w:rsid w:val="008D78B9"/>
    <w:rsid w:val="008D7EA0"/>
    <w:rsid w:val="008F62FE"/>
    <w:rsid w:val="0090273B"/>
    <w:rsid w:val="009109F6"/>
    <w:rsid w:val="00912ED5"/>
    <w:rsid w:val="00930E50"/>
    <w:rsid w:val="0093378E"/>
    <w:rsid w:val="0093680A"/>
    <w:rsid w:val="00954BE5"/>
    <w:rsid w:val="00955656"/>
    <w:rsid w:val="00955F2F"/>
    <w:rsid w:val="00956B3E"/>
    <w:rsid w:val="0096441E"/>
    <w:rsid w:val="00975902"/>
    <w:rsid w:val="00984D92"/>
    <w:rsid w:val="009A03D6"/>
    <w:rsid w:val="009A69A7"/>
    <w:rsid w:val="009A7FBB"/>
    <w:rsid w:val="009B39CC"/>
    <w:rsid w:val="009B62A8"/>
    <w:rsid w:val="009D0B6C"/>
    <w:rsid w:val="00A05125"/>
    <w:rsid w:val="00A06307"/>
    <w:rsid w:val="00A146D7"/>
    <w:rsid w:val="00A16A5A"/>
    <w:rsid w:val="00A173BB"/>
    <w:rsid w:val="00A20F56"/>
    <w:rsid w:val="00A40461"/>
    <w:rsid w:val="00A40DA8"/>
    <w:rsid w:val="00A41745"/>
    <w:rsid w:val="00A42B93"/>
    <w:rsid w:val="00A442C6"/>
    <w:rsid w:val="00A45CE0"/>
    <w:rsid w:val="00A462CE"/>
    <w:rsid w:val="00A470D5"/>
    <w:rsid w:val="00A51B16"/>
    <w:rsid w:val="00A6029D"/>
    <w:rsid w:val="00A63F9B"/>
    <w:rsid w:val="00A64369"/>
    <w:rsid w:val="00A668CC"/>
    <w:rsid w:val="00A827CB"/>
    <w:rsid w:val="00A83E4F"/>
    <w:rsid w:val="00A8656F"/>
    <w:rsid w:val="00A947E4"/>
    <w:rsid w:val="00A97878"/>
    <w:rsid w:val="00AA1540"/>
    <w:rsid w:val="00AA1B8B"/>
    <w:rsid w:val="00AB7BE6"/>
    <w:rsid w:val="00AC4E78"/>
    <w:rsid w:val="00AD3F15"/>
    <w:rsid w:val="00AD6AA7"/>
    <w:rsid w:val="00AD7D94"/>
    <w:rsid w:val="00AD7DAF"/>
    <w:rsid w:val="00AE1DA7"/>
    <w:rsid w:val="00AE4040"/>
    <w:rsid w:val="00AF0BE4"/>
    <w:rsid w:val="00AF2CCA"/>
    <w:rsid w:val="00AF3CAE"/>
    <w:rsid w:val="00AF6463"/>
    <w:rsid w:val="00B00D0B"/>
    <w:rsid w:val="00B04511"/>
    <w:rsid w:val="00B06A4B"/>
    <w:rsid w:val="00B07E68"/>
    <w:rsid w:val="00B36EB8"/>
    <w:rsid w:val="00B42EC7"/>
    <w:rsid w:val="00B476E4"/>
    <w:rsid w:val="00B523C6"/>
    <w:rsid w:val="00B5289A"/>
    <w:rsid w:val="00B64D3C"/>
    <w:rsid w:val="00B713E5"/>
    <w:rsid w:val="00B741AE"/>
    <w:rsid w:val="00B763C0"/>
    <w:rsid w:val="00B82F29"/>
    <w:rsid w:val="00B8706C"/>
    <w:rsid w:val="00B96592"/>
    <w:rsid w:val="00BB0146"/>
    <w:rsid w:val="00BC509A"/>
    <w:rsid w:val="00BC67F9"/>
    <w:rsid w:val="00BD0F94"/>
    <w:rsid w:val="00BE26C1"/>
    <w:rsid w:val="00BE2A26"/>
    <w:rsid w:val="00BE5990"/>
    <w:rsid w:val="00BE7691"/>
    <w:rsid w:val="00BE79E1"/>
    <w:rsid w:val="00BF6022"/>
    <w:rsid w:val="00C02FE0"/>
    <w:rsid w:val="00C066B4"/>
    <w:rsid w:val="00C10395"/>
    <w:rsid w:val="00C22D2C"/>
    <w:rsid w:val="00C23739"/>
    <w:rsid w:val="00C27168"/>
    <w:rsid w:val="00C27753"/>
    <w:rsid w:val="00C32C8A"/>
    <w:rsid w:val="00C34E17"/>
    <w:rsid w:val="00C415F1"/>
    <w:rsid w:val="00C45C48"/>
    <w:rsid w:val="00C521A3"/>
    <w:rsid w:val="00C524AB"/>
    <w:rsid w:val="00C54549"/>
    <w:rsid w:val="00C7244A"/>
    <w:rsid w:val="00C765DB"/>
    <w:rsid w:val="00C91D1C"/>
    <w:rsid w:val="00C92F5F"/>
    <w:rsid w:val="00C9367B"/>
    <w:rsid w:val="00C941D9"/>
    <w:rsid w:val="00CB51F6"/>
    <w:rsid w:val="00CB7B9C"/>
    <w:rsid w:val="00CC420C"/>
    <w:rsid w:val="00CD66E4"/>
    <w:rsid w:val="00CE081F"/>
    <w:rsid w:val="00CE43C2"/>
    <w:rsid w:val="00CE666C"/>
    <w:rsid w:val="00CE7BF2"/>
    <w:rsid w:val="00CF384E"/>
    <w:rsid w:val="00CF551B"/>
    <w:rsid w:val="00CF5DFA"/>
    <w:rsid w:val="00CF7074"/>
    <w:rsid w:val="00D04CAD"/>
    <w:rsid w:val="00D20FC1"/>
    <w:rsid w:val="00D21957"/>
    <w:rsid w:val="00D26E5F"/>
    <w:rsid w:val="00D36499"/>
    <w:rsid w:val="00D423B6"/>
    <w:rsid w:val="00D501D8"/>
    <w:rsid w:val="00D50AE7"/>
    <w:rsid w:val="00D512CC"/>
    <w:rsid w:val="00D55B0E"/>
    <w:rsid w:val="00D57B06"/>
    <w:rsid w:val="00D6172F"/>
    <w:rsid w:val="00D66896"/>
    <w:rsid w:val="00D66E93"/>
    <w:rsid w:val="00D727F4"/>
    <w:rsid w:val="00D754B7"/>
    <w:rsid w:val="00D83DE8"/>
    <w:rsid w:val="00D92239"/>
    <w:rsid w:val="00D93A73"/>
    <w:rsid w:val="00D968F6"/>
    <w:rsid w:val="00D96B8E"/>
    <w:rsid w:val="00DB1C03"/>
    <w:rsid w:val="00DB3A55"/>
    <w:rsid w:val="00DB3EF4"/>
    <w:rsid w:val="00DC0FF1"/>
    <w:rsid w:val="00DC53CD"/>
    <w:rsid w:val="00DD13A4"/>
    <w:rsid w:val="00DD6821"/>
    <w:rsid w:val="00DD79AD"/>
    <w:rsid w:val="00DE3C80"/>
    <w:rsid w:val="00DE588E"/>
    <w:rsid w:val="00DE7C04"/>
    <w:rsid w:val="00DF2C68"/>
    <w:rsid w:val="00E017D0"/>
    <w:rsid w:val="00E02748"/>
    <w:rsid w:val="00E11ED9"/>
    <w:rsid w:val="00E16903"/>
    <w:rsid w:val="00E26422"/>
    <w:rsid w:val="00E26E1D"/>
    <w:rsid w:val="00E305EA"/>
    <w:rsid w:val="00E352FE"/>
    <w:rsid w:val="00E4218E"/>
    <w:rsid w:val="00E51EEA"/>
    <w:rsid w:val="00E571B0"/>
    <w:rsid w:val="00E66F27"/>
    <w:rsid w:val="00E708EC"/>
    <w:rsid w:val="00E76889"/>
    <w:rsid w:val="00E77017"/>
    <w:rsid w:val="00E77FD7"/>
    <w:rsid w:val="00E80DDB"/>
    <w:rsid w:val="00E87F0F"/>
    <w:rsid w:val="00E9490C"/>
    <w:rsid w:val="00EA6F13"/>
    <w:rsid w:val="00EB0EC2"/>
    <w:rsid w:val="00EB2CDE"/>
    <w:rsid w:val="00EB594B"/>
    <w:rsid w:val="00EC1B79"/>
    <w:rsid w:val="00ED28F8"/>
    <w:rsid w:val="00ED4C75"/>
    <w:rsid w:val="00ED5229"/>
    <w:rsid w:val="00EE4BF7"/>
    <w:rsid w:val="00EF3ABC"/>
    <w:rsid w:val="00F03DFD"/>
    <w:rsid w:val="00F11435"/>
    <w:rsid w:val="00F11513"/>
    <w:rsid w:val="00F16B76"/>
    <w:rsid w:val="00F21F8E"/>
    <w:rsid w:val="00F22853"/>
    <w:rsid w:val="00F23172"/>
    <w:rsid w:val="00F33324"/>
    <w:rsid w:val="00F403A2"/>
    <w:rsid w:val="00F47DB7"/>
    <w:rsid w:val="00F50AF8"/>
    <w:rsid w:val="00F53F4C"/>
    <w:rsid w:val="00F62908"/>
    <w:rsid w:val="00F66236"/>
    <w:rsid w:val="00F663F9"/>
    <w:rsid w:val="00F73B82"/>
    <w:rsid w:val="00F82631"/>
    <w:rsid w:val="00F83568"/>
    <w:rsid w:val="00F857BB"/>
    <w:rsid w:val="00F862D7"/>
    <w:rsid w:val="00FA4128"/>
    <w:rsid w:val="00FB5307"/>
    <w:rsid w:val="00FB6C2D"/>
    <w:rsid w:val="00FC1B97"/>
    <w:rsid w:val="00FC4038"/>
    <w:rsid w:val="00FC56E2"/>
    <w:rsid w:val="00FC5DC6"/>
    <w:rsid w:val="00FC686E"/>
    <w:rsid w:val="00FD1A68"/>
    <w:rsid w:val="00FE5CD4"/>
    <w:rsid w:val="00FE6325"/>
    <w:rsid w:val="00FE793D"/>
    <w:rsid w:val="00FE7BD3"/>
    <w:rsid w:val="00FF337A"/>
    <w:rsid w:val="00FF4C36"/>
    <w:rsid w:val="1119AAF5"/>
    <w:rsid w:val="1D799189"/>
    <w:rsid w:val="417B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8E48C"/>
  <w14:defaultImageDpi w14:val="330"/>
  <w15:docId w15:val="{9FEA2166-D651-41E9-A79E-A20FCDBD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F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2F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52FE"/>
    <w:pPr>
      <w:spacing w:after="0" w:line="240" w:lineRule="auto"/>
    </w:pPr>
    <w:rPr>
      <w:sz w:val="20"/>
      <w:szCs w:val="20"/>
    </w:rPr>
  </w:style>
  <w:style w:type="character" w:customStyle="1" w:styleId="FootnoteTextChar">
    <w:name w:val="Footnote Text Char"/>
    <w:basedOn w:val="DefaultParagraphFont"/>
    <w:link w:val="FootnoteText"/>
    <w:uiPriority w:val="99"/>
    <w:rsid w:val="00E352FE"/>
    <w:rPr>
      <w:rFonts w:eastAsiaTheme="minorHAnsi"/>
      <w:sz w:val="20"/>
      <w:szCs w:val="20"/>
    </w:rPr>
  </w:style>
  <w:style w:type="character" w:styleId="FootnoteReference">
    <w:name w:val="footnote reference"/>
    <w:basedOn w:val="DefaultParagraphFont"/>
    <w:uiPriority w:val="99"/>
    <w:unhideWhenUsed/>
    <w:rsid w:val="00E352FE"/>
    <w:rPr>
      <w:vertAlign w:val="superscript"/>
    </w:rPr>
  </w:style>
  <w:style w:type="paragraph" w:styleId="ListParagraph">
    <w:name w:val="List Paragraph"/>
    <w:basedOn w:val="Normal"/>
    <w:uiPriority w:val="34"/>
    <w:qFormat/>
    <w:rsid w:val="00E352FE"/>
    <w:pPr>
      <w:ind w:left="720"/>
      <w:contextualSpacing/>
    </w:pPr>
  </w:style>
  <w:style w:type="character" w:styleId="Hyperlink">
    <w:name w:val="Hyperlink"/>
    <w:basedOn w:val="DefaultParagraphFont"/>
    <w:uiPriority w:val="99"/>
    <w:unhideWhenUsed/>
    <w:rsid w:val="00E352FE"/>
    <w:rPr>
      <w:color w:val="0000FF" w:themeColor="hyperlink"/>
      <w:u w:val="single"/>
    </w:rPr>
  </w:style>
  <w:style w:type="character" w:customStyle="1" w:styleId="A9">
    <w:name w:val="A9"/>
    <w:uiPriority w:val="99"/>
    <w:rsid w:val="00E352FE"/>
    <w:rPr>
      <w:rFonts w:cs="Garamond"/>
      <w:color w:val="000000"/>
    </w:rPr>
  </w:style>
  <w:style w:type="character" w:styleId="CommentReference">
    <w:name w:val="annotation reference"/>
    <w:basedOn w:val="DefaultParagraphFont"/>
    <w:uiPriority w:val="99"/>
    <w:semiHidden/>
    <w:unhideWhenUsed/>
    <w:rsid w:val="00E352FE"/>
    <w:rPr>
      <w:sz w:val="18"/>
      <w:szCs w:val="18"/>
    </w:rPr>
  </w:style>
  <w:style w:type="paragraph" w:styleId="CommentText">
    <w:name w:val="annotation text"/>
    <w:basedOn w:val="Normal"/>
    <w:link w:val="CommentTextChar"/>
    <w:uiPriority w:val="99"/>
    <w:unhideWhenUsed/>
    <w:rsid w:val="00E352FE"/>
    <w:pPr>
      <w:spacing w:line="240" w:lineRule="auto"/>
    </w:pPr>
    <w:rPr>
      <w:sz w:val="24"/>
      <w:szCs w:val="24"/>
    </w:rPr>
  </w:style>
  <w:style w:type="character" w:customStyle="1" w:styleId="CommentTextChar">
    <w:name w:val="Comment Text Char"/>
    <w:basedOn w:val="DefaultParagraphFont"/>
    <w:link w:val="CommentText"/>
    <w:uiPriority w:val="99"/>
    <w:rsid w:val="00E352FE"/>
    <w:rPr>
      <w:rFonts w:eastAsiaTheme="minorHAnsi"/>
    </w:rPr>
  </w:style>
  <w:style w:type="paragraph" w:styleId="Header">
    <w:name w:val="header"/>
    <w:basedOn w:val="Normal"/>
    <w:link w:val="HeaderChar"/>
    <w:uiPriority w:val="99"/>
    <w:unhideWhenUsed/>
    <w:rsid w:val="00E35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FE"/>
    <w:rPr>
      <w:rFonts w:eastAsiaTheme="minorHAnsi"/>
      <w:sz w:val="22"/>
      <w:szCs w:val="22"/>
    </w:rPr>
  </w:style>
  <w:style w:type="paragraph" w:styleId="Footer">
    <w:name w:val="footer"/>
    <w:basedOn w:val="Normal"/>
    <w:link w:val="FooterChar"/>
    <w:uiPriority w:val="99"/>
    <w:unhideWhenUsed/>
    <w:rsid w:val="00E3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FE"/>
    <w:rPr>
      <w:rFonts w:eastAsiaTheme="minorHAnsi"/>
      <w:sz w:val="22"/>
      <w:szCs w:val="22"/>
    </w:rPr>
  </w:style>
  <w:style w:type="paragraph" w:styleId="BalloonText">
    <w:name w:val="Balloon Text"/>
    <w:basedOn w:val="Normal"/>
    <w:link w:val="BalloonTextChar"/>
    <w:uiPriority w:val="99"/>
    <w:semiHidden/>
    <w:unhideWhenUsed/>
    <w:rsid w:val="00E352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2FE"/>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01E6B"/>
    <w:rPr>
      <w:b/>
      <w:bCs/>
      <w:sz w:val="20"/>
      <w:szCs w:val="20"/>
    </w:rPr>
  </w:style>
  <w:style w:type="character" w:customStyle="1" w:styleId="CommentSubjectChar">
    <w:name w:val="Comment Subject Char"/>
    <w:basedOn w:val="CommentTextChar"/>
    <w:link w:val="CommentSubject"/>
    <w:uiPriority w:val="99"/>
    <w:semiHidden/>
    <w:rsid w:val="00001E6B"/>
    <w:rPr>
      <w:rFonts w:eastAsiaTheme="minorHAnsi"/>
      <w:b/>
      <w:bCs/>
      <w:sz w:val="20"/>
      <w:szCs w:val="20"/>
    </w:rPr>
  </w:style>
  <w:style w:type="character" w:styleId="PageNumber">
    <w:name w:val="page number"/>
    <w:basedOn w:val="DefaultParagraphFont"/>
    <w:uiPriority w:val="99"/>
    <w:semiHidden/>
    <w:unhideWhenUsed/>
    <w:rsid w:val="007B4568"/>
  </w:style>
  <w:style w:type="table" w:customStyle="1" w:styleId="MediumShading2-Accent11">
    <w:name w:val="Medium Shading 2 - Accent 11"/>
    <w:basedOn w:val="TableNormal"/>
    <w:uiPriority w:val="64"/>
    <w:rsid w:val="002411F6"/>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1">
    <w:name w:val="Style1"/>
    <w:basedOn w:val="Normal"/>
    <w:qFormat/>
    <w:rsid w:val="002411F6"/>
    <w:pPr>
      <w:pBdr>
        <w:top w:val="single" w:sz="18" w:space="1" w:color="auto"/>
        <w:bottom w:val="single" w:sz="18" w:space="1" w:color="auto"/>
      </w:pBdr>
      <w:shd w:val="clear" w:color="auto" w:fill="C0D39A"/>
      <w:spacing w:after="120"/>
      <w:jc w:val="center"/>
    </w:pPr>
    <w:rPr>
      <w:rFonts w:ascii="Times New Roman" w:eastAsiaTheme="minorEastAsia" w:hAnsi="Times New Roman" w:cs="Times New Roman"/>
      <w:b/>
      <w:sz w:val="28"/>
      <w:szCs w:val="24"/>
    </w:rPr>
  </w:style>
  <w:style w:type="character" w:styleId="FollowedHyperlink">
    <w:name w:val="FollowedHyperlink"/>
    <w:basedOn w:val="DefaultParagraphFont"/>
    <w:uiPriority w:val="99"/>
    <w:semiHidden/>
    <w:unhideWhenUsed/>
    <w:rsid w:val="00641D0E"/>
    <w:rPr>
      <w:color w:val="800080" w:themeColor="followedHyperlink"/>
      <w:u w:val="single"/>
    </w:rPr>
  </w:style>
  <w:style w:type="table" w:styleId="MediumGrid1">
    <w:name w:val="Medium Grid 1"/>
    <w:basedOn w:val="TableNormal"/>
    <w:uiPriority w:val="67"/>
    <w:rsid w:val="00413787"/>
    <w:pPr>
      <w:spacing w:before="200"/>
    </w:pPr>
    <w:rPr>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basedOn w:val="Normal"/>
    <w:link w:val="NoSpacingChar"/>
    <w:uiPriority w:val="1"/>
    <w:qFormat/>
    <w:rsid w:val="009B62A8"/>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9B62A8"/>
    <w:rPr>
      <w:sz w:val="20"/>
      <w:szCs w:val="20"/>
    </w:rPr>
  </w:style>
  <w:style w:type="paragraph" w:styleId="Revision">
    <w:name w:val="Revision"/>
    <w:hidden/>
    <w:uiPriority w:val="99"/>
    <w:semiHidden/>
    <w:rsid w:val="00122F40"/>
    <w:rPr>
      <w:rFonts w:eastAsiaTheme="minorHAnsi"/>
      <w:sz w:val="22"/>
      <w:szCs w:val="22"/>
    </w:rPr>
  </w:style>
  <w:style w:type="character" w:customStyle="1" w:styleId="UnresolvedMention1">
    <w:name w:val="Unresolved Mention1"/>
    <w:basedOn w:val="DefaultParagraphFont"/>
    <w:uiPriority w:val="99"/>
    <w:semiHidden/>
    <w:unhideWhenUsed/>
    <w:rsid w:val="00AF3CAE"/>
    <w:rPr>
      <w:color w:val="605E5C"/>
      <w:shd w:val="clear" w:color="auto" w:fill="E1DFDD"/>
    </w:rPr>
  </w:style>
  <w:style w:type="character" w:customStyle="1" w:styleId="A14">
    <w:name w:val="A14"/>
    <w:uiPriority w:val="99"/>
    <w:rsid w:val="003A280B"/>
    <w:rPr>
      <w:rFonts w:cs="Graphik Alt Regular"/>
      <w:i/>
      <w:iCs/>
      <w:color w:val="555658"/>
      <w:sz w:val="14"/>
      <w:szCs w:val="14"/>
    </w:rPr>
  </w:style>
  <w:style w:type="character" w:styleId="UnresolvedMention">
    <w:name w:val="Unresolved Mention"/>
    <w:basedOn w:val="DefaultParagraphFont"/>
    <w:uiPriority w:val="99"/>
    <w:semiHidden/>
    <w:unhideWhenUsed/>
    <w:rsid w:val="0089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06700">
      <w:bodyDiv w:val="1"/>
      <w:marLeft w:val="0"/>
      <w:marRight w:val="0"/>
      <w:marTop w:val="0"/>
      <w:marBottom w:val="0"/>
      <w:divBdr>
        <w:top w:val="none" w:sz="0" w:space="0" w:color="auto"/>
        <w:left w:val="none" w:sz="0" w:space="0" w:color="auto"/>
        <w:bottom w:val="none" w:sz="0" w:space="0" w:color="auto"/>
        <w:right w:val="none" w:sz="0" w:space="0" w:color="auto"/>
      </w:divBdr>
    </w:div>
    <w:div w:id="391077896">
      <w:bodyDiv w:val="1"/>
      <w:marLeft w:val="0"/>
      <w:marRight w:val="0"/>
      <w:marTop w:val="0"/>
      <w:marBottom w:val="0"/>
      <w:divBdr>
        <w:top w:val="none" w:sz="0" w:space="0" w:color="auto"/>
        <w:left w:val="none" w:sz="0" w:space="0" w:color="auto"/>
        <w:bottom w:val="none" w:sz="0" w:space="0" w:color="auto"/>
        <w:right w:val="none" w:sz="0" w:space="0" w:color="auto"/>
      </w:divBdr>
    </w:div>
    <w:div w:id="1101799626">
      <w:bodyDiv w:val="1"/>
      <w:marLeft w:val="0"/>
      <w:marRight w:val="0"/>
      <w:marTop w:val="0"/>
      <w:marBottom w:val="0"/>
      <w:divBdr>
        <w:top w:val="none" w:sz="0" w:space="0" w:color="auto"/>
        <w:left w:val="none" w:sz="0" w:space="0" w:color="auto"/>
        <w:bottom w:val="none" w:sz="0" w:space="0" w:color="auto"/>
        <w:right w:val="none" w:sz="0" w:space="0" w:color="auto"/>
      </w:divBdr>
    </w:div>
    <w:div w:id="1111437967">
      <w:bodyDiv w:val="1"/>
      <w:marLeft w:val="0"/>
      <w:marRight w:val="0"/>
      <w:marTop w:val="0"/>
      <w:marBottom w:val="0"/>
      <w:divBdr>
        <w:top w:val="none" w:sz="0" w:space="0" w:color="auto"/>
        <w:left w:val="none" w:sz="0" w:space="0" w:color="auto"/>
        <w:bottom w:val="none" w:sz="0" w:space="0" w:color="auto"/>
        <w:right w:val="none" w:sz="0" w:space="0" w:color="auto"/>
      </w:divBdr>
    </w:div>
    <w:div w:id="1353533967">
      <w:bodyDiv w:val="1"/>
      <w:marLeft w:val="0"/>
      <w:marRight w:val="0"/>
      <w:marTop w:val="0"/>
      <w:marBottom w:val="0"/>
      <w:divBdr>
        <w:top w:val="none" w:sz="0" w:space="0" w:color="auto"/>
        <w:left w:val="none" w:sz="0" w:space="0" w:color="auto"/>
        <w:bottom w:val="none" w:sz="0" w:space="0" w:color="auto"/>
        <w:right w:val="none" w:sz="0" w:space="0" w:color="auto"/>
      </w:divBdr>
    </w:div>
    <w:div w:id="1680811871">
      <w:bodyDiv w:val="1"/>
      <w:marLeft w:val="0"/>
      <w:marRight w:val="0"/>
      <w:marTop w:val="0"/>
      <w:marBottom w:val="0"/>
      <w:divBdr>
        <w:top w:val="none" w:sz="0" w:space="0" w:color="auto"/>
        <w:left w:val="none" w:sz="0" w:space="0" w:color="auto"/>
        <w:bottom w:val="none" w:sz="0" w:space="0" w:color="auto"/>
        <w:right w:val="none" w:sz="0" w:space="0" w:color="auto"/>
      </w:divBdr>
    </w:div>
    <w:div w:id="1944529943">
      <w:bodyDiv w:val="1"/>
      <w:marLeft w:val="0"/>
      <w:marRight w:val="0"/>
      <w:marTop w:val="0"/>
      <w:marBottom w:val="0"/>
      <w:divBdr>
        <w:top w:val="none" w:sz="0" w:space="0" w:color="auto"/>
        <w:left w:val="none" w:sz="0" w:space="0" w:color="auto"/>
        <w:bottom w:val="none" w:sz="0" w:space="0" w:color="auto"/>
        <w:right w:val="none" w:sz="0" w:space="0" w:color="auto"/>
      </w:divBdr>
    </w:div>
    <w:div w:id="2014261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acy@csg.org"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sgjusticecenter.org/projects/police-mental-health-collaboration-pmhc/law-enforcement-mental-health-learning-sites/" TargetMode="External"/><Relationship Id="rId17" Type="http://schemas.openxmlformats.org/officeDocument/2006/relationships/hyperlink" Target="https://csgjusticecenter.org/publications/police-mental-health-collaborations-a-framework-for-implementing-effective-law-enforcement-responses-for-people-who-have-mental-health-need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sgjusticecenter.org/publications/police-mental-health-collaborations-a-framework-for-implementing-effective-law-enforcement-responses-for-people-who-have-mental-health-nee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a.ojp.gov/program/pmhc/learni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lacy@csg.org" TargetMode="External"/><Relationship Id="rId23" Type="http://schemas.openxmlformats.org/officeDocument/2006/relationships/hyperlink" Target="mailto:alacy@csg.org" TargetMode="External"/><Relationship Id="rId28" Type="http://schemas.openxmlformats.org/officeDocument/2006/relationships/theme" Target="theme/theme1.xml"/><Relationship Id="rId10" Type="http://schemas.openxmlformats.org/officeDocument/2006/relationships/hyperlink" Target="https://csgjusticecenter.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lacy@csg.org" TargetMode="External"/><Relationship Id="rId22" Type="http://schemas.openxmlformats.org/officeDocument/2006/relationships/hyperlink" Target="mailto:alacy@csg.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sgjusticecenter.org/publications/police-mental-health-collaborations-a-framework-for-implementing-effective-law-enforcement-responses-for-people-who-have-mental-health-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FA4DB4-DB91-477B-B435-01356F4E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CSG Justice Center</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Chelsea Rider</cp:lastModifiedBy>
  <cp:revision>2</cp:revision>
  <cp:lastPrinted>2014-06-06T15:02:00Z</cp:lastPrinted>
  <dcterms:created xsi:type="dcterms:W3CDTF">2021-01-20T18:07:00Z</dcterms:created>
  <dcterms:modified xsi:type="dcterms:W3CDTF">2021-01-20T18:07:00Z</dcterms:modified>
</cp:coreProperties>
</file>